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926D" w14:textId="12CCC1B2" w:rsidR="00015F8C" w:rsidRDefault="00015F8C">
      <w:pPr>
        <w:pStyle w:val="ConsPlusTitlePage"/>
      </w:pPr>
      <w:r>
        <w:br/>
      </w:r>
    </w:p>
    <w:p w14:paraId="24FF59CF" w14:textId="77777777" w:rsidR="00015F8C" w:rsidRDefault="00015F8C">
      <w:pPr>
        <w:pStyle w:val="ConsPlusNormal"/>
        <w:jc w:val="both"/>
        <w:outlineLvl w:val="0"/>
      </w:pPr>
    </w:p>
    <w:p w14:paraId="7325177D" w14:textId="77777777" w:rsidR="00015F8C" w:rsidRDefault="00015F8C">
      <w:pPr>
        <w:pStyle w:val="ConsPlusNormal"/>
        <w:outlineLvl w:val="0"/>
      </w:pPr>
      <w:r>
        <w:t>Зарегистрировано в Минюсте России 3 июля 2020 г. N 58824</w:t>
      </w:r>
    </w:p>
    <w:p w14:paraId="71030693" w14:textId="77777777" w:rsidR="00015F8C" w:rsidRDefault="00015F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C203276" w14:textId="77777777" w:rsidR="00015F8C" w:rsidRDefault="00015F8C">
      <w:pPr>
        <w:pStyle w:val="ConsPlusNormal"/>
      </w:pPr>
    </w:p>
    <w:p w14:paraId="1A3C927D" w14:textId="77777777" w:rsidR="00015F8C" w:rsidRDefault="00015F8C">
      <w:pPr>
        <w:pStyle w:val="ConsPlusTitle"/>
        <w:jc w:val="center"/>
      </w:pPr>
      <w:r>
        <w:t>ФЕДЕРАЛЬНАЯ СЛУЖБА ПО НАДЗОРУ В СФЕРЕ ЗАЩИТЫ</w:t>
      </w:r>
    </w:p>
    <w:p w14:paraId="20CC930A" w14:textId="77777777" w:rsidR="00015F8C" w:rsidRDefault="00015F8C">
      <w:pPr>
        <w:pStyle w:val="ConsPlusTitle"/>
        <w:jc w:val="center"/>
      </w:pPr>
      <w:r>
        <w:t>ПРАВ ПОТРЕБИТЕЛЕЙ И БЛАГОПОЛУЧИЯ ЧЕЛОВЕКА</w:t>
      </w:r>
    </w:p>
    <w:p w14:paraId="6331A100" w14:textId="77777777" w:rsidR="00015F8C" w:rsidRDefault="00015F8C">
      <w:pPr>
        <w:pStyle w:val="ConsPlusTitle"/>
        <w:jc w:val="center"/>
      </w:pPr>
    </w:p>
    <w:p w14:paraId="01FA69F3" w14:textId="77777777" w:rsidR="00015F8C" w:rsidRDefault="00015F8C">
      <w:pPr>
        <w:pStyle w:val="ConsPlusTitle"/>
        <w:jc w:val="center"/>
      </w:pPr>
      <w:r>
        <w:t>ГЛАВНЫЙ ГОСУДАРСТВЕННЫЙ САНИТАРНЫЙ ВРАЧ</w:t>
      </w:r>
    </w:p>
    <w:p w14:paraId="7EBF46CC" w14:textId="77777777" w:rsidR="00015F8C" w:rsidRDefault="00015F8C">
      <w:pPr>
        <w:pStyle w:val="ConsPlusTitle"/>
        <w:jc w:val="center"/>
      </w:pPr>
      <w:r>
        <w:t>РОССИЙСКОЙ ФЕДЕРАЦИИ</w:t>
      </w:r>
    </w:p>
    <w:p w14:paraId="0B0BF0CF" w14:textId="77777777" w:rsidR="00015F8C" w:rsidRDefault="00015F8C">
      <w:pPr>
        <w:pStyle w:val="ConsPlusTitle"/>
        <w:jc w:val="center"/>
      </w:pPr>
    </w:p>
    <w:p w14:paraId="6421E095" w14:textId="77777777" w:rsidR="00015F8C" w:rsidRDefault="00015F8C">
      <w:pPr>
        <w:pStyle w:val="ConsPlusTitle"/>
        <w:jc w:val="center"/>
      </w:pPr>
      <w:r>
        <w:t>ПОСТАНОВЛЕНИЕ</w:t>
      </w:r>
    </w:p>
    <w:p w14:paraId="02B1947E" w14:textId="77777777" w:rsidR="00015F8C" w:rsidRDefault="00015F8C">
      <w:pPr>
        <w:pStyle w:val="ConsPlusTitle"/>
        <w:jc w:val="center"/>
      </w:pPr>
      <w:r>
        <w:t>от 30 июня 2020 г. N 16</w:t>
      </w:r>
    </w:p>
    <w:p w14:paraId="719A4983" w14:textId="77777777" w:rsidR="00015F8C" w:rsidRDefault="00015F8C">
      <w:pPr>
        <w:pStyle w:val="ConsPlusTitle"/>
        <w:jc w:val="center"/>
      </w:pPr>
    </w:p>
    <w:p w14:paraId="47031915" w14:textId="77777777" w:rsidR="00015F8C" w:rsidRDefault="00015F8C">
      <w:pPr>
        <w:pStyle w:val="ConsPlusTitle"/>
        <w:jc w:val="center"/>
      </w:pPr>
      <w:r>
        <w:t>ОБ УТВЕРЖДЕНИИ САНИТАРНО-ЭПИДЕМИОЛОГИЧЕСКИХ ПРАВИЛ</w:t>
      </w:r>
    </w:p>
    <w:p w14:paraId="5CE61A29" w14:textId="77777777" w:rsidR="00015F8C" w:rsidRDefault="00015F8C">
      <w:pPr>
        <w:pStyle w:val="ConsPlusTitle"/>
        <w:jc w:val="center"/>
      </w:pPr>
      <w:r>
        <w:t>СП 3.1/2.4.3598-20 "САНИТАРНО-ЭПИДЕМИОЛОГИЧЕСКИЕ ТРЕБОВАНИЯ</w:t>
      </w:r>
    </w:p>
    <w:p w14:paraId="02868771" w14:textId="77777777" w:rsidR="00015F8C" w:rsidRDefault="00015F8C">
      <w:pPr>
        <w:pStyle w:val="ConsPlusTitle"/>
        <w:jc w:val="center"/>
      </w:pPr>
      <w:r>
        <w:t>К УСТРОЙСТВУ, СОДЕРЖАНИЮ И ОРГАНИЗАЦИИ РАБОТЫ</w:t>
      </w:r>
    </w:p>
    <w:p w14:paraId="7E06A6C8" w14:textId="77777777" w:rsidR="00015F8C" w:rsidRDefault="00015F8C">
      <w:pPr>
        <w:pStyle w:val="ConsPlusTitle"/>
        <w:jc w:val="center"/>
      </w:pPr>
      <w:r>
        <w:t>ОБРАЗОВАТЕЛЬНЫХ ОРГАНИЗАЦИЙ И ДРУГИХ ОБЪЕКТОВ</w:t>
      </w:r>
    </w:p>
    <w:p w14:paraId="6039315B" w14:textId="77777777" w:rsidR="00015F8C" w:rsidRDefault="00015F8C">
      <w:pPr>
        <w:pStyle w:val="ConsPlusTitle"/>
        <w:jc w:val="center"/>
      </w:pPr>
      <w:r>
        <w:t>СОЦИАЛЬНОЙ ИНФРАСТРУКТУРЫ ДЛЯ ДЕТЕЙ И МОЛОДЕЖИ</w:t>
      </w:r>
    </w:p>
    <w:p w14:paraId="0D2753CB" w14:textId="77777777" w:rsidR="00015F8C" w:rsidRDefault="00015F8C">
      <w:pPr>
        <w:pStyle w:val="ConsPlusTitle"/>
        <w:jc w:val="center"/>
      </w:pPr>
      <w:r>
        <w:t>В УСЛОВИЯХ РАСПРОСТРАНЕНИЯ НОВОЙ КОРОНАВИРУСНОЙ</w:t>
      </w:r>
    </w:p>
    <w:p w14:paraId="38C63D28" w14:textId="77777777" w:rsidR="00015F8C" w:rsidRDefault="00015F8C">
      <w:pPr>
        <w:pStyle w:val="ConsPlusTitle"/>
        <w:jc w:val="center"/>
      </w:pPr>
      <w:r>
        <w:t>ИНФЕКЦИИ (COVID-19)"</w:t>
      </w:r>
    </w:p>
    <w:p w14:paraId="2824FA07" w14:textId="77777777" w:rsidR="00015F8C" w:rsidRDefault="00015F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5F8C" w14:paraId="3AE568B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D98B7DC" w14:textId="77777777" w:rsidR="00015F8C" w:rsidRDefault="00015F8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6D23A2D" w14:textId="77777777" w:rsidR="00015F8C" w:rsidRDefault="00015F8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A0EC695" w14:textId="77777777" w:rsidR="00015F8C" w:rsidRDefault="00015F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3E53419" w14:textId="77777777" w:rsidR="00015F8C" w:rsidRDefault="00015F8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</w:p>
          <w:p w14:paraId="0B0C6120" w14:textId="77777777" w:rsidR="00015F8C" w:rsidRDefault="00015F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02.12.2020 </w:t>
            </w:r>
            <w:hyperlink r:id="rId4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24.03.2021 </w:t>
            </w:r>
            <w:hyperlink r:id="rId5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4F6CB62" w14:textId="77777777" w:rsidR="00015F8C" w:rsidRDefault="00015F8C"/>
        </w:tc>
      </w:tr>
    </w:tbl>
    <w:p w14:paraId="0DEFD123" w14:textId="77777777" w:rsidR="00015F8C" w:rsidRDefault="00015F8C">
      <w:pPr>
        <w:pStyle w:val="ConsPlusNormal"/>
        <w:jc w:val="center"/>
      </w:pPr>
    </w:p>
    <w:p w14:paraId="4436E137" w14:textId="77777777" w:rsidR="00015F8C" w:rsidRDefault="00015F8C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14:paraId="086AC8FC" w14:textId="77777777" w:rsidR="00015F8C" w:rsidRDefault="00015F8C">
      <w:pPr>
        <w:pStyle w:val="ConsPlusNormal"/>
        <w:spacing w:before="260"/>
        <w:ind w:firstLine="540"/>
        <w:jc w:val="both"/>
      </w:pPr>
      <w:r>
        <w:t xml:space="preserve">1. Утвердить санитарно-эпидемиологические </w:t>
      </w:r>
      <w:hyperlink w:anchor="P45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14:paraId="03AD2266" w14:textId="77777777" w:rsidR="00015F8C" w:rsidRDefault="00015F8C">
      <w:pPr>
        <w:pStyle w:val="ConsPlusNormal"/>
        <w:spacing w:before="260"/>
        <w:ind w:firstLine="540"/>
        <w:jc w:val="both"/>
      </w:pPr>
      <w:r>
        <w:t xml:space="preserve">2. Ввести в действие санитарно-эпидемиологические </w:t>
      </w:r>
      <w:hyperlink w:anchor="P45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14:paraId="240D5509" w14:textId="77777777" w:rsidR="00015F8C" w:rsidRDefault="00015F8C">
      <w:pPr>
        <w:pStyle w:val="ConsPlusNormal"/>
        <w:spacing w:before="260"/>
        <w:ind w:firstLine="540"/>
        <w:jc w:val="both"/>
      </w:pPr>
      <w:r>
        <w:lastRenderedPageBreak/>
        <w:t>3. Настоящее постановление действует до 1 января 2022 года.</w:t>
      </w:r>
    </w:p>
    <w:p w14:paraId="2E83F3AA" w14:textId="77777777" w:rsidR="00015F8C" w:rsidRDefault="00015F8C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02.12.2020 N 39)</w:t>
      </w:r>
    </w:p>
    <w:p w14:paraId="17279FD8" w14:textId="77777777" w:rsidR="00015F8C" w:rsidRDefault="00015F8C">
      <w:pPr>
        <w:pStyle w:val="ConsPlusNormal"/>
        <w:ind w:firstLine="540"/>
        <w:jc w:val="both"/>
      </w:pPr>
    </w:p>
    <w:p w14:paraId="662BE833" w14:textId="77777777" w:rsidR="00015F8C" w:rsidRDefault="00015F8C">
      <w:pPr>
        <w:pStyle w:val="ConsPlusNormal"/>
        <w:jc w:val="right"/>
      </w:pPr>
      <w:r>
        <w:t>А.Ю.ПОПОВА</w:t>
      </w:r>
    </w:p>
    <w:p w14:paraId="3D77D85A" w14:textId="77777777" w:rsidR="00015F8C" w:rsidRDefault="00015F8C">
      <w:pPr>
        <w:pStyle w:val="ConsPlusNormal"/>
        <w:jc w:val="right"/>
      </w:pPr>
    </w:p>
    <w:p w14:paraId="39B3B6C8" w14:textId="77777777" w:rsidR="00015F8C" w:rsidRDefault="00015F8C">
      <w:pPr>
        <w:pStyle w:val="ConsPlusNormal"/>
        <w:jc w:val="right"/>
      </w:pPr>
    </w:p>
    <w:p w14:paraId="3E77F870" w14:textId="77777777" w:rsidR="00015F8C" w:rsidRDefault="00015F8C">
      <w:pPr>
        <w:pStyle w:val="ConsPlusNormal"/>
        <w:jc w:val="right"/>
      </w:pPr>
    </w:p>
    <w:p w14:paraId="1B82BC1A" w14:textId="77777777" w:rsidR="00015F8C" w:rsidRDefault="00015F8C">
      <w:pPr>
        <w:pStyle w:val="ConsPlusNormal"/>
        <w:jc w:val="right"/>
      </w:pPr>
    </w:p>
    <w:p w14:paraId="0176FC01" w14:textId="77777777" w:rsidR="00015F8C" w:rsidRDefault="00015F8C">
      <w:pPr>
        <w:pStyle w:val="ConsPlusNormal"/>
        <w:jc w:val="right"/>
      </w:pPr>
    </w:p>
    <w:p w14:paraId="4CAE5B93" w14:textId="77777777" w:rsidR="00015F8C" w:rsidRDefault="00015F8C">
      <w:pPr>
        <w:pStyle w:val="ConsPlusNormal"/>
        <w:jc w:val="right"/>
        <w:outlineLvl w:val="0"/>
      </w:pPr>
      <w:r>
        <w:t>Приложение</w:t>
      </w:r>
    </w:p>
    <w:p w14:paraId="57FBEC7F" w14:textId="77777777" w:rsidR="00015F8C" w:rsidRDefault="00015F8C">
      <w:pPr>
        <w:pStyle w:val="ConsPlusNormal"/>
        <w:ind w:firstLine="540"/>
        <w:jc w:val="both"/>
      </w:pPr>
    </w:p>
    <w:p w14:paraId="76AC9E1F" w14:textId="77777777" w:rsidR="00015F8C" w:rsidRDefault="00015F8C">
      <w:pPr>
        <w:pStyle w:val="ConsPlusNormal"/>
        <w:jc w:val="right"/>
      </w:pPr>
      <w:r>
        <w:t>Утверждены</w:t>
      </w:r>
    </w:p>
    <w:p w14:paraId="573B113B" w14:textId="77777777" w:rsidR="00015F8C" w:rsidRDefault="00015F8C">
      <w:pPr>
        <w:pStyle w:val="ConsPlusNormal"/>
        <w:jc w:val="right"/>
      </w:pPr>
      <w:r>
        <w:t>постановлением</w:t>
      </w:r>
    </w:p>
    <w:p w14:paraId="1010FBF3" w14:textId="77777777" w:rsidR="00015F8C" w:rsidRDefault="00015F8C">
      <w:pPr>
        <w:pStyle w:val="ConsPlusNormal"/>
        <w:jc w:val="right"/>
      </w:pPr>
      <w:r>
        <w:t>Главного государственного</w:t>
      </w:r>
    </w:p>
    <w:p w14:paraId="769E41E3" w14:textId="77777777" w:rsidR="00015F8C" w:rsidRDefault="00015F8C">
      <w:pPr>
        <w:pStyle w:val="ConsPlusNormal"/>
        <w:jc w:val="right"/>
      </w:pPr>
      <w:r>
        <w:t>санитарного врача</w:t>
      </w:r>
    </w:p>
    <w:p w14:paraId="30528C8A" w14:textId="77777777" w:rsidR="00015F8C" w:rsidRDefault="00015F8C">
      <w:pPr>
        <w:pStyle w:val="ConsPlusNormal"/>
        <w:jc w:val="right"/>
      </w:pPr>
      <w:r>
        <w:t>Российской Федерации</w:t>
      </w:r>
    </w:p>
    <w:p w14:paraId="69E65356" w14:textId="77777777" w:rsidR="00015F8C" w:rsidRDefault="00015F8C">
      <w:pPr>
        <w:pStyle w:val="ConsPlusNormal"/>
        <w:jc w:val="right"/>
      </w:pPr>
      <w:r>
        <w:t>от 30.06.2020 N 16</w:t>
      </w:r>
    </w:p>
    <w:p w14:paraId="4417F5D7" w14:textId="77777777" w:rsidR="00015F8C" w:rsidRDefault="00015F8C">
      <w:pPr>
        <w:pStyle w:val="ConsPlusNormal"/>
        <w:jc w:val="center"/>
      </w:pPr>
    </w:p>
    <w:p w14:paraId="663F0CA6" w14:textId="77777777" w:rsidR="00015F8C" w:rsidRDefault="00015F8C">
      <w:pPr>
        <w:pStyle w:val="ConsPlusTitle"/>
        <w:jc w:val="center"/>
      </w:pPr>
      <w:bookmarkStart w:id="0" w:name="P45"/>
      <w:bookmarkEnd w:id="0"/>
      <w:r>
        <w:t>САНИТАРНО-ЭПИДЕМИОЛОГИЧЕСКИЕ ПРАВИЛА</w:t>
      </w:r>
    </w:p>
    <w:p w14:paraId="1BD52A74" w14:textId="77777777" w:rsidR="00015F8C" w:rsidRDefault="00015F8C">
      <w:pPr>
        <w:pStyle w:val="ConsPlusTitle"/>
        <w:jc w:val="center"/>
      </w:pPr>
      <w:r>
        <w:t>СП 3.1/2.4.3598-20 "САНИТАРНО-ЭПИДЕМИОЛОГИЧЕСКИЕ ТРЕБОВАНИЯ</w:t>
      </w:r>
    </w:p>
    <w:p w14:paraId="5BCA5811" w14:textId="77777777" w:rsidR="00015F8C" w:rsidRDefault="00015F8C">
      <w:pPr>
        <w:pStyle w:val="ConsPlusTitle"/>
        <w:jc w:val="center"/>
      </w:pPr>
      <w:r>
        <w:t>К УСТРОЙСТВУ, СОДЕРЖАНИЮ И ОРГАНИЗАЦИИ РАБОТЫ</w:t>
      </w:r>
    </w:p>
    <w:p w14:paraId="7CA1594A" w14:textId="77777777" w:rsidR="00015F8C" w:rsidRDefault="00015F8C">
      <w:pPr>
        <w:pStyle w:val="ConsPlusTitle"/>
        <w:jc w:val="center"/>
      </w:pPr>
      <w:r>
        <w:t>ОБРАЗОВАТЕЛЬНЫХ ОРГАНИЗАЦИЙ И ДРУГИХ ОБЪЕКТОВ</w:t>
      </w:r>
    </w:p>
    <w:p w14:paraId="54EB7946" w14:textId="77777777" w:rsidR="00015F8C" w:rsidRDefault="00015F8C">
      <w:pPr>
        <w:pStyle w:val="ConsPlusTitle"/>
        <w:jc w:val="center"/>
      </w:pPr>
      <w:r>
        <w:t>СОЦИАЛЬНОЙ ИНФРАСТРУКТУРЫ ДЛЯ ДЕТЕЙ И МОЛОДЕЖИ</w:t>
      </w:r>
    </w:p>
    <w:p w14:paraId="689842FA" w14:textId="77777777" w:rsidR="00015F8C" w:rsidRDefault="00015F8C">
      <w:pPr>
        <w:pStyle w:val="ConsPlusTitle"/>
        <w:jc w:val="center"/>
      </w:pPr>
      <w:r>
        <w:t>В УСЛОВИЯХ РАСПРОСТРАНЕНИЯ НОВОЙ КОРОНАВИРУСНОЙ</w:t>
      </w:r>
    </w:p>
    <w:p w14:paraId="344E54C7" w14:textId="77777777" w:rsidR="00015F8C" w:rsidRDefault="00015F8C">
      <w:pPr>
        <w:pStyle w:val="ConsPlusTitle"/>
        <w:jc w:val="center"/>
      </w:pPr>
      <w:r>
        <w:t>ИНФЕКЦИИ (COVID-19)"</w:t>
      </w:r>
    </w:p>
    <w:p w14:paraId="3C17159C" w14:textId="77777777" w:rsidR="00015F8C" w:rsidRDefault="00015F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5F8C" w14:paraId="27047F6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5CA4C7CE" w14:textId="77777777" w:rsidR="00015F8C" w:rsidRDefault="00015F8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8920446" w14:textId="77777777" w:rsidR="00015F8C" w:rsidRDefault="00015F8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4BAD47C" w14:textId="77777777" w:rsidR="00015F8C" w:rsidRDefault="00015F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E7677D5" w14:textId="77777777" w:rsidR="00015F8C" w:rsidRDefault="00015F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14:paraId="41DFF79A" w14:textId="77777777" w:rsidR="00015F8C" w:rsidRDefault="00015F8C">
            <w:pPr>
              <w:pStyle w:val="ConsPlusNormal"/>
              <w:jc w:val="center"/>
            </w:pPr>
            <w:r>
              <w:rPr>
                <w:color w:val="392C69"/>
              </w:rPr>
              <w:t>от 24.03.2021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82AA4E3" w14:textId="77777777" w:rsidR="00015F8C" w:rsidRDefault="00015F8C"/>
        </w:tc>
      </w:tr>
    </w:tbl>
    <w:p w14:paraId="7298F55F" w14:textId="77777777" w:rsidR="00015F8C" w:rsidRDefault="00015F8C">
      <w:pPr>
        <w:pStyle w:val="ConsPlusNormal"/>
        <w:jc w:val="center"/>
      </w:pPr>
    </w:p>
    <w:p w14:paraId="710A44FB" w14:textId="77777777" w:rsidR="00015F8C" w:rsidRDefault="00015F8C">
      <w:pPr>
        <w:pStyle w:val="ConsPlusTitle"/>
        <w:jc w:val="center"/>
        <w:outlineLvl w:val="1"/>
      </w:pPr>
      <w:r>
        <w:t>I. Общие положения</w:t>
      </w:r>
    </w:p>
    <w:p w14:paraId="32053A9C" w14:textId="77777777" w:rsidR="00015F8C" w:rsidRDefault="00015F8C">
      <w:pPr>
        <w:pStyle w:val="ConsPlusNormal"/>
        <w:jc w:val="center"/>
      </w:pPr>
    </w:p>
    <w:p w14:paraId="0DA63C08" w14:textId="77777777" w:rsidR="00015F8C" w:rsidRDefault="00015F8C">
      <w:pPr>
        <w:pStyle w:val="ConsPlusNormal"/>
        <w:ind w:firstLine="540"/>
        <w:jc w:val="both"/>
      </w:pPr>
      <w:r>
        <w:t xml:space="preserve"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</w:t>
      </w:r>
      <w:r>
        <w:lastRenderedPageBreak/>
        <w:t>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14:paraId="3D59ABB7" w14:textId="77777777" w:rsidR="00015F8C" w:rsidRDefault="00015F8C">
      <w:pPr>
        <w:pStyle w:val="ConsPlusNormal"/>
        <w:spacing w:before="260"/>
        <w:ind w:firstLine="540"/>
        <w:jc w:val="both"/>
      </w:pPr>
      <w:r>
        <w:t>--------------------------------</w:t>
      </w:r>
    </w:p>
    <w:p w14:paraId="341D56C9" w14:textId="77777777" w:rsidR="00015F8C" w:rsidRDefault="00015F8C">
      <w:pPr>
        <w:pStyle w:val="ConsPlusNormal"/>
        <w:spacing w:before="26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14:paraId="6497258C" w14:textId="77777777" w:rsidR="00015F8C" w:rsidRDefault="00015F8C">
      <w:pPr>
        <w:pStyle w:val="ConsPlusNormal"/>
        <w:ind w:firstLine="540"/>
        <w:jc w:val="both"/>
      </w:pPr>
    </w:p>
    <w:p w14:paraId="15886579" w14:textId="77777777" w:rsidR="00015F8C" w:rsidRDefault="00015F8C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14:paraId="2CA97EDE" w14:textId="77777777" w:rsidR="00015F8C" w:rsidRDefault="00015F8C">
      <w:pPr>
        <w:pStyle w:val="ConsPlusNormal"/>
        <w:spacing w:before="260"/>
        <w:ind w:firstLine="540"/>
        <w:jc w:val="both"/>
      </w:pPr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14:paraId="7D74CF0E" w14:textId="77777777" w:rsidR="00015F8C" w:rsidRDefault="00015F8C">
      <w:pPr>
        <w:pStyle w:val="ConsPlusNormal"/>
        <w:spacing w:before="260"/>
        <w:ind w:firstLine="540"/>
        <w:jc w:val="both"/>
      </w:pPr>
      <w: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14:paraId="05384613" w14:textId="77777777" w:rsidR="00015F8C" w:rsidRDefault="00015F8C">
      <w:pPr>
        <w:pStyle w:val="ConsPlusNormal"/>
        <w:ind w:firstLine="540"/>
        <w:jc w:val="both"/>
      </w:pPr>
    </w:p>
    <w:p w14:paraId="5AE4EF4A" w14:textId="77777777" w:rsidR="00015F8C" w:rsidRDefault="00015F8C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14:paraId="1BBCC00E" w14:textId="77777777" w:rsidR="00015F8C" w:rsidRDefault="00015F8C">
      <w:pPr>
        <w:pStyle w:val="ConsPlusTitle"/>
        <w:jc w:val="center"/>
      </w:pPr>
      <w:r>
        <w:t>направленные на предупреждение распространения COVID-19</w:t>
      </w:r>
    </w:p>
    <w:p w14:paraId="33208838" w14:textId="77777777" w:rsidR="00015F8C" w:rsidRDefault="00015F8C">
      <w:pPr>
        <w:pStyle w:val="ConsPlusTitle"/>
        <w:jc w:val="center"/>
      </w:pPr>
      <w:r>
        <w:t>в Организациях</w:t>
      </w:r>
    </w:p>
    <w:p w14:paraId="0216897D" w14:textId="77777777" w:rsidR="00015F8C" w:rsidRDefault="00015F8C">
      <w:pPr>
        <w:pStyle w:val="ConsPlusNormal"/>
        <w:ind w:firstLine="540"/>
        <w:jc w:val="both"/>
      </w:pPr>
    </w:p>
    <w:p w14:paraId="35A53C47" w14:textId="77777777" w:rsidR="00015F8C" w:rsidRDefault="00015F8C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14:paraId="1F064EA8" w14:textId="77777777" w:rsidR="00015F8C" w:rsidRDefault="00015F8C">
      <w:pPr>
        <w:pStyle w:val="ConsPlusNormal"/>
        <w:spacing w:before="260"/>
        <w:ind w:firstLine="540"/>
        <w:jc w:val="both"/>
      </w:pPr>
      <w:r>
        <w:t>--------------------------------</w:t>
      </w:r>
    </w:p>
    <w:p w14:paraId="50044BDC" w14:textId="77777777" w:rsidR="00015F8C" w:rsidRDefault="00015F8C">
      <w:pPr>
        <w:pStyle w:val="ConsPlusNormal"/>
        <w:spacing w:before="26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</w:t>
      </w:r>
      <w:r>
        <w:lastRenderedPageBreak/>
        <w:t>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14:paraId="4FDF260A" w14:textId="77777777" w:rsidR="00015F8C" w:rsidRDefault="00015F8C">
      <w:pPr>
        <w:pStyle w:val="ConsPlusNormal"/>
        <w:ind w:firstLine="540"/>
        <w:jc w:val="both"/>
      </w:pPr>
    </w:p>
    <w:p w14:paraId="3EC335C9" w14:textId="77777777" w:rsidR="00015F8C" w:rsidRDefault="00015F8C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14:paraId="61F325ED" w14:textId="77777777" w:rsidR="00015F8C" w:rsidRDefault="00015F8C">
      <w:pPr>
        <w:pStyle w:val="ConsPlusNormal"/>
        <w:spacing w:before="26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14:paraId="4802E0FF" w14:textId="77777777" w:rsidR="00015F8C" w:rsidRDefault="00015F8C">
      <w:pPr>
        <w:pStyle w:val="ConsPlusNormal"/>
        <w:spacing w:before="26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14:paraId="317E5FB1" w14:textId="77777777" w:rsidR="00015F8C" w:rsidRDefault="00015F8C">
      <w:pPr>
        <w:pStyle w:val="ConsPlusNormal"/>
        <w:spacing w:before="26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14:paraId="5829E6F6" w14:textId="77777777" w:rsidR="00015F8C" w:rsidRDefault="00015F8C">
      <w:pPr>
        <w:pStyle w:val="ConsPlusNormal"/>
        <w:spacing w:before="26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14:paraId="5A8E4727" w14:textId="77777777" w:rsidR="00015F8C" w:rsidRDefault="00015F8C">
      <w:pPr>
        <w:pStyle w:val="ConsPlusNormal"/>
        <w:spacing w:before="260"/>
        <w:ind w:firstLine="540"/>
        <w:jc w:val="both"/>
      </w:pPr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14:paraId="1F4C9091" w14:textId="77777777" w:rsidR="00015F8C" w:rsidRDefault="00015F8C">
      <w:pPr>
        <w:pStyle w:val="ConsPlusNormal"/>
        <w:spacing w:before="26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14:paraId="5752C5A5" w14:textId="77777777" w:rsidR="00015F8C" w:rsidRDefault="00015F8C">
      <w:pPr>
        <w:pStyle w:val="ConsPlusNormal"/>
        <w:spacing w:before="260"/>
        <w:ind w:firstLine="540"/>
        <w:jc w:val="both"/>
      </w:pPr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14:paraId="1D7522E9" w14:textId="77777777" w:rsidR="00015F8C" w:rsidRDefault="00015F8C">
      <w:pPr>
        <w:pStyle w:val="ConsPlusNormal"/>
        <w:spacing w:before="260"/>
        <w:ind w:firstLine="540"/>
        <w:jc w:val="both"/>
      </w:pPr>
      <w:r>
        <w:t>генеральную уборку не реже одного раза в неделю;</w:t>
      </w:r>
    </w:p>
    <w:p w14:paraId="31C90190" w14:textId="77777777" w:rsidR="00015F8C" w:rsidRDefault="00015F8C">
      <w:pPr>
        <w:pStyle w:val="ConsPlusNormal"/>
        <w:spacing w:before="260"/>
        <w:ind w:firstLine="540"/>
        <w:jc w:val="both"/>
      </w:pPr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14:paraId="074DBEA4" w14:textId="77777777" w:rsidR="00015F8C" w:rsidRDefault="00015F8C">
      <w:pPr>
        <w:pStyle w:val="ConsPlusNormal"/>
        <w:spacing w:before="260"/>
        <w:ind w:firstLine="540"/>
        <w:jc w:val="both"/>
      </w:pPr>
      <w: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14:paraId="4C975E70" w14:textId="77777777" w:rsidR="00015F8C" w:rsidRDefault="00015F8C">
      <w:pPr>
        <w:pStyle w:val="ConsPlusNormal"/>
        <w:spacing w:before="260"/>
        <w:ind w:firstLine="540"/>
        <w:jc w:val="both"/>
      </w:pPr>
      <w:r>
        <w:lastRenderedPageBreak/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14:paraId="660EC5C1" w14:textId="77777777" w:rsidR="00015F8C" w:rsidRDefault="00015F8C">
      <w:pPr>
        <w:pStyle w:val="ConsPlusNormal"/>
        <w:spacing w:before="26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14:paraId="5FC55980" w14:textId="77777777" w:rsidR="00015F8C" w:rsidRDefault="00015F8C">
      <w:pPr>
        <w:pStyle w:val="ConsPlusNormal"/>
        <w:spacing w:before="26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14:paraId="31075BEB" w14:textId="77777777" w:rsidR="00015F8C" w:rsidRDefault="00015F8C">
      <w:pPr>
        <w:pStyle w:val="ConsPlusNormal"/>
        <w:spacing w:before="26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14:paraId="025E06BD" w14:textId="77777777" w:rsidR="00015F8C" w:rsidRDefault="00015F8C">
      <w:pPr>
        <w:pStyle w:val="ConsPlusNormal"/>
        <w:spacing w:before="26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14:paraId="6C353542" w14:textId="77777777" w:rsidR="00015F8C" w:rsidRDefault="00015F8C">
      <w:pPr>
        <w:pStyle w:val="ConsPlusNormal"/>
        <w:spacing w:before="260"/>
        <w:ind w:firstLine="540"/>
        <w:jc w:val="both"/>
      </w:pPr>
      <w: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92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</w:p>
    <w:p w14:paraId="50491273" w14:textId="77777777" w:rsidR="00015F8C" w:rsidRDefault="00015F8C">
      <w:pPr>
        <w:pStyle w:val="ConsPlusNormal"/>
        <w:ind w:firstLine="540"/>
        <w:jc w:val="both"/>
      </w:pPr>
    </w:p>
    <w:p w14:paraId="1E559EB8" w14:textId="77777777" w:rsidR="00015F8C" w:rsidRDefault="00015F8C">
      <w:pPr>
        <w:pStyle w:val="ConsPlusTitle"/>
        <w:jc w:val="center"/>
        <w:outlineLvl w:val="1"/>
      </w:pPr>
      <w:bookmarkStart w:id="1" w:name="P92"/>
      <w:bookmarkEnd w:id="1"/>
      <w:r>
        <w:t>III. Дополнительные санитарно-эпидемиологические</w:t>
      </w:r>
    </w:p>
    <w:p w14:paraId="55B6C39F" w14:textId="77777777" w:rsidR="00015F8C" w:rsidRDefault="00015F8C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14:paraId="5F7B8F3D" w14:textId="77777777" w:rsidR="00015F8C" w:rsidRDefault="00015F8C">
      <w:pPr>
        <w:pStyle w:val="ConsPlusTitle"/>
        <w:jc w:val="center"/>
      </w:pPr>
      <w:r>
        <w:t>COVID-19 в отдельных Организациях</w:t>
      </w:r>
    </w:p>
    <w:p w14:paraId="22330741" w14:textId="77777777" w:rsidR="00015F8C" w:rsidRDefault="00015F8C">
      <w:pPr>
        <w:pStyle w:val="ConsPlusNormal"/>
        <w:jc w:val="center"/>
      </w:pPr>
    </w:p>
    <w:p w14:paraId="1AAA1844" w14:textId="77777777" w:rsidR="00015F8C" w:rsidRDefault="00015F8C">
      <w:pPr>
        <w:pStyle w:val="ConsPlusNormal"/>
        <w:ind w:firstLine="540"/>
        <w:jc w:val="both"/>
      </w:pPr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14:paraId="0A719F68" w14:textId="77777777" w:rsidR="00015F8C" w:rsidRDefault="00015F8C">
      <w:pPr>
        <w:pStyle w:val="ConsPlusNormal"/>
        <w:spacing w:before="260"/>
        <w:ind w:firstLine="540"/>
        <w:jc w:val="both"/>
      </w:pPr>
      <w:r>
        <w:t xml:space="preserve">При использовании музыкального или спортивного зала после каждого посещения должна проводиться влажная уборка с применением дезинфицирующих </w:t>
      </w:r>
      <w:r>
        <w:lastRenderedPageBreak/>
        <w:t>средств.</w:t>
      </w:r>
    </w:p>
    <w:p w14:paraId="43FCFCD2" w14:textId="77777777" w:rsidR="00015F8C" w:rsidRDefault="00015F8C">
      <w:pPr>
        <w:pStyle w:val="ConsPlusNormal"/>
        <w:spacing w:before="26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14:paraId="5B7BEC4A" w14:textId="77777777" w:rsidR="00015F8C" w:rsidRDefault="00015F8C">
      <w:pPr>
        <w:pStyle w:val="ConsPlusNormal"/>
        <w:spacing w:before="260"/>
        <w:ind w:firstLine="540"/>
        <w:jc w:val="both"/>
      </w:pPr>
      <w: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14:paraId="3C24B138" w14:textId="77777777" w:rsidR="00015F8C" w:rsidRDefault="00015F8C">
      <w:pPr>
        <w:pStyle w:val="ConsPlusNormal"/>
        <w:spacing w:before="260"/>
        <w:ind w:firstLine="540"/>
        <w:jc w:val="both"/>
      </w:pPr>
      <w: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14:paraId="66AF7F1E" w14:textId="77777777" w:rsidR="00015F8C" w:rsidRDefault="00015F8C">
      <w:pPr>
        <w:pStyle w:val="ConsPlusNormal"/>
        <w:spacing w:before="26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14:paraId="75AC9091" w14:textId="77777777" w:rsidR="00015F8C" w:rsidRDefault="00015F8C">
      <w:pPr>
        <w:pStyle w:val="ConsPlusNormal"/>
        <w:spacing w:before="26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14:paraId="7832EF60" w14:textId="77777777" w:rsidR="00015F8C" w:rsidRDefault="00015F8C">
      <w:pPr>
        <w:pStyle w:val="ConsPlusNormal"/>
        <w:spacing w:before="260"/>
        <w:ind w:firstLine="540"/>
        <w:jc w:val="both"/>
      </w:pPr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14:paraId="55163ADF" w14:textId="77777777" w:rsidR="00015F8C" w:rsidRDefault="00015F8C">
      <w:pPr>
        <w:pStyle w:val="ConsPlusNormal"/>
        <w:spacing w:before="26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14:paraId="50DD66BC" w14:textId="77777777" w:rsidR="00015F8C" w:rsidRDefault="00015F8C">
      <w:pPr>
        <w:pStyle w:val="ConsPlusNormal"/>
        <w:spacing w:before="260"/>
        <w:ind w:firstLine="540"/>
        <w:jc w:val="both"/>
      </w:pPr>
      <w: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14:paraId="58BB1F73" w14:textId="77777777" w:rsidR="00015F8C" w:rsidRDefault="00015F8C">
      <w:pPr>
        <w:pStyle w:val="ConsPlusNormal"/>
        <w:spacing w:before="26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14:paraId="1DB260DC" w14:textId="77777777" w:rsidR="00015F8C" w:rsidRDefault="00015F8C">
      <w:pPr>
        <w:pStyle w:val="ConsPlusNormal"/>
        <w:spacing w:before="260"/>
        <w:ind w:firstLine="540"/>
        <w:jc w:val="both"/>
      </w:pPr>
      <w:r>
        <w:t>3.3. Отдых детей и их оздоровление за пределами субъекта Российской Федерации, в котором они проживают, должны быть организованы с учетом эпидемиологической ситуации в субъекте Российской Федерации по месту отправления и прибытия детей, а также предложений главных государственных санитарных врачей в соответствующих субъектах Российской Федерации или их заместителей.</w:t>
      </w:r>
    </w:p>
    <w:p w14:paraId="5F3AA8D8" w14:textId="77777777" w:rsidR="00015F8C" w:rsidRDefault="00015F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5F8C" w14:paraId="30A681E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686C46E6" w14:textId="77777777" w:rsidR="00015F8C" w:rsidRDefault="00015F8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CE8DCFE" w14:textId="77777777" w:rsidR="00015F8C" w:rsidRDefault="00015F8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C72C448" w14:textId="77777777" w:rsidR="00015F8C" w:rsidRDefault="00015F8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9E0C6FC" w14:textId="77777777" w:rsidR="00015F8C" w:rsidRDefault="00015F8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3.3 </w:t>
            </w:r>
            <w:hyperlink w:anchor="P140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</w:t>
            </w:r>
            <w:r>
              <w:rPr>
                <w:color w:val="392C69"/>
              </w:rPr>
              <w:lastRenderedPageBreak/>
              <w:t>с дневным пребыванием.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F3EA0AA" w14:textId="77777777" w:rsidR="00015F8C" w:rsidRDefault="00015F8C"/>
        </w:tc>
      </w:tr>
    </w:tbl>
    <w:p w14:paraId="7ED28D8D" w14:textId="77777777" w:rsidR="00015F8C" w:rsidRDefault="00015F8C">
      <w:pPr>
        <w:pStyle w:val="ConsPlusNormal"/>
        <w:spacing w:before="320"/>
        <w:ind w:firstLine="540"/>
        <w:jc w:val="both"/>
      </w:pPr>
      <w:bookmarkStart w:id="2" w:name="P110"/>
      <w:bookmarkEnd w:id="2"/>
      <w:r>
        <w:t>Количество детей в отрядах (наполняемость) должно быть не более 75% от проектной вместимости организации отдыха детей и их оздоровления.</w:t>
      </w:r>
    </w:p>
    <w:p w14:paraId="6E8D461E" w14:textId="77777777" w:rsidR="00015F8C" w:rsidRDefault="00015F8C">
      <w:pPr>
        <w:pStyle w:val="ConsPlusNormal"/>
        <w:spacing w:before="260"/>
        <w:ind w:firstLine="540"/>
        <w:jc w:val="both"/>
      </w:pPr>
      <w:r>
        <w:t>Принятие решения о работе палаточных лагерей осуществляется органами исполнительной власти субъектов Российской Федерации с учетом эпидемиологической ситуации в субъекте Российской Федерации.</w:t>
      </w:r>
    </w:p>
    <w:p w14:paraId="3CC7DC51" w14:textId="77777777" w:rsidR="00015F8C" w:rsidRDefault="00015F8C">
      <w:pPr>
        <w:pStyle w:val="ConsPlusNormal"/>
        <w:spacing w:before="260"/>
        <w:ind w:firstLine="540"/>
        <w:jc w:val="both"/>
      </w:pPr>
      <w:r>
        <w:t>Перед открытием каждой смены должна проводиться генеральная уборка.</w:t>
      </w:r>
    </w:p>
    <w:p w14:paraId="5A5BED29" w14:textId="77777777" w:rsidR="00015F8C" w:rsidRDefault="00015F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5F8C" w14:paraId="0CDF17E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13A620A7" w14:textId="77777777" w:rsidR="00015F8C" w:rsidRDefault="00015F8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73F6994" w14:textId="77777777" w:rsidR="00015F8C" w:rsidRDefault="00015F8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6C2347A" w14:textId="77777777" w:rsidR="00015F8C" w:rsidRDefault="00015F8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363DA66" w14:textId="77777777" w:rsidR="00015F8C" w:rsidRDefault="00015F8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5 п. 3.3 </w:t>
            </w:r>
            <w:hyperlink w:anchor="P140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8BE7019" w14:textId="77777777" w:rsidR="00015F8C" w:rsidRDefault="00015F8C"/>
        </w:tc>
      </w:tr>
    </w:tbl>
    <w:p w14:paraId="65A56BFC" w14:textId="77777777" w:rsidR="00015F8C" w:rsidRDefault="00015F8C">
      <w:pPr>
        <w:pStyle w:val="ConsPlusNormal"/>
        <w:spacing w:before="320"/>
        <w:ind w:firstLine="540"/>
        <w:jc w:val="both"/>
      </w:pPr>
      <w:bookmarkStart w:id="3" w:name="P115"/>
      <w:bookmarkEnd w:id="3"/>
      <w:r>
        <w:t>В организациях отдыха детей и их оздоровления должна быть определена схема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(с учетом планируемой наполняемости) и сотрудников в случае осложнения эпидемической ситуации, а также резервного коечного фонда для организации обсервации.</w:t>
      </w:r>
    </w:p>
    <w:p w14:paraId="162C85AE" w14:textId="77777777" w:rsidR="00015F8C" w:rsidRDefault="00015F8C">
      <w:pPr>
        <w:pStyle w:val="ConsPlusNormal"/>
        <w:spacing w:before="260"/>
        <w:ind w:firstLine="540"/>
        <w:jc w:val="both"/>
      </w:pPr>
      <w:r>
        <w:t>Перед началом каждой смены персонал должен пройти обследования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3 календарных дня до дня выхода на работу.</w:t>
      </w:r>
    </w:p>
    <w:p w14:paraId="4511239A" w14:textId="77777777" w:rsidR="00015F8C" w:rsidRDefault="00015F8C">
      <w:pPr>
        <w:pStyle w:val="ConsPlusNormal"/>
        <w:spacing w:before="260"/>
        <w:ind w:firstLine="540"/>
        <w:jc w:val="both"/>
      </w:pPr>
      <w:r>
        <w:t xml:space="preserve">Перед началом каждой смены работники пищеблоков должны пройти обследования на наличие </w:t>
      </w:r>
      <w:proofErr w:type="spellStart"/>
      <w:r>
        <w:t>норо</w:t>
      </w:r>
      <w:proofErr w:type="spellEnd"/>
      <w:r>
        <w:t>-, рота- и других вирусных возбудителей кишечных инфекций не ранее, чем за 3 календарных дня до дня выхода на работу.</w:t>
      </w:r>
    </w:p>
    <w:p w14:paraId="3D8F980C" w14:textId="77777777" w:rsidR="00015F8C" w:rsidRDefault="00015F8C">
      <w:pPr>
        <w:pStyle w:val="ConsPlusNormal"/>
        <w:jc w:val="both"/>
      </w:pPr>
      <w:r>
        <w:t xml:space="preserve">(п. 3.3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24.03.2021 N 10)</w:t>
      </w:r>
    </w:p>
    <w:p w14:paraId="48C8DAAD" w14:textId="77777777" w:rsidR="00015F8C" w:rsidRDefault="00015F8C">
      <w:pPr>
        <w:pStyle w:val="ConsPlusNormal"/>
        <w:spacing w:before="260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14:paraId="5C7A0247" w14:textId="77777777" w:rsidR="00015F8C" w:rsidRDefault="00015F8C">
      <w:pPr>
        <w:pStyle w:val="ConsPlusNormal"/>
        <w:spacing w:before="26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14:paraId="4FB6390E" w14:textId="77777777" w:rsidR="00015F8C" w:rsidRDefault="00015F8C">
      <w:pPr>
        <w:pStyle w:val="ConsPlusNormal"/>
        <w:spacing w:before="260"/>
        <w:ind w:firstLine="540"/>
        <w:jc w:val="both"/>
      </w:pPr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14:paraId="1CB7B112" w14:textId="77777777" w:rsidR="00015F8C" w:rsidRDefault="00015F8C">
      <w:pPr>
        <w:pStyle w:val="ConsPlusNormal"/>
        <w:spacing w:before="260"/>
        <w:ind w:firstLine="540"/>
        <w:jc w:val="both"/>
      </w:pPr>
      <w:r>
        <w:lastRenderedPageBreak/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14:paraId="4E10B0FE" w14:textId="77777777" w:rsidR="00015F8C" w:rsidRDefault="00015F8C">
      <w:pPr>
        <w:pStyle w:val="ConsPlusNormal"/>
        <w:spacing w:before="260"/>
        <w:ind w:firstLine="540"/>
        <w:jc w:val="both"/>
      </w:pPr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14:paraId="7162D59D" w14:textId="77777777" w:rsidR="00015F8C" w:rsidRDefault="00015F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5F8C" w14:paraId="3473DAC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77A9E3F7" w14:textId="77777777" w:rsidR="00015F8C" w:rsidRDefault="00015F8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B9B655A" w14:textId="77777777" w:rsidR="00015F8C" w:rsidRDefault="00015F8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38C19D2" w14:textId="77777777" w:rsidR="00015F8C" w:rsidRDefault="00015F8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0C744E3" w14:textId="77777777" w:rsidR="00015F8C" w:rsidRDefault="00015F8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 п. 3.5 </w:t>
            </w:r>
            <w:hyperlink w:anchor="P140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07AA89C4" w14:textId="77777777" w:rsidR="00015F8C" w:rsidRDefault="00015F8C"/>
        </w:tc>
      </w:tr>
    </w:tbl>
    <w:p w14:paraId="5B9BDA94" w14:textId="77777777" w:rsidR="00015F8C" w:rsidRDefault="00015F8C">
      <w:pPr>
        <w:pStyle w:val="ConsPlusNormal"/>
        <w:spacing w:before="320"/>
        <w:ind w:firstLine="540"/>
        <w:jc w:val="both"/>
      </w:pPr>
      <w:bookmarkStart w:id="4" w:name="P126"/>
      <w:bookmarkEnd w:id="4"/>
      <w:r>
        <w:t>3.5. Заезд (выезд) всех детей и сотрудников в организации отдыха детей и их оздоровления должен осуществляться одновременно на весь период смены с перерывом между сменами не менее 2 календарных дней.</w:t>
      </w:r>
    </w:p>
    <w:p w14:paraId="051D5003" w14:textId="77777777" w:rsidR="00015F8C" w:rsidRDefault="00015F8C">
      <w:pPr>
        <w:pStyle w:val="ConsPlusNormal"/>
        <w:spacing w:before="260"/>
        <w:ind w:firstLine="540"/>
        <w:jc w:val="both"/>
      </w:pPr>
      <w:r>
        <w:t>Допускается работа организации отдыха детей и их оздоровления без проживания персонала на ее территории при условии проведения еженедельного обследования персонала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14:paraId="50933A50" w14:textId="77777777" w:rsidR="00015F8C" w:rsidRDefault="00015F8C">
      <w:pPr>
        <w:pStyle w:val="ConsPlusNormal"/>
        <w:spacing w:before="260"/>
        <w:ind w:firstLine="540"/>
        <w:jc w:val="both"/>
      </w:pPr>
      <w:r>
        <w:t>Выход (выезд) детей, а также персонала (при проживании персонала на территории организации отдыха детей и их оздоровления) за пределы организации отдыха детей и их оздоровления в период смены не допускается.</w:t>
      </w:r>
    </w:p>
    <w:p w14:paraId="3B30E3E2" w14:textId="77777777" w:rsidR="00015F8C" w:rsidRDefault="00015F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5F8C" w14:paraId="0E6A2C7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5DA32041" w14:textId="77777777" w:rsidR="00015F8C" w:rsidRDefault="00015F8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6193E92" w14:textId="77777777" w:rsidR="00015F8C" w:rsidRDefault="00015F8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1824287" w14:textId="77777777" w:rsidR="00015F8C" w:rsidRDefault="00015F8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D3F0691" w14:textId="77777777" w:rsidR="00015F8C" w:rsidRDefault="00015F8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4 п. 3.5 </w:t>
            </w:r>
            <w:hyperlink w:anchor="P140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5EBB422" w14:textId="77777777" w:rsidR="00015F8C" w:rsidRDefault="00015F8C"/>
        </w:tc>
      </w:tr>
    </w:tbl>
    <w:p w14:paraId="1A384F82" w14:textId="77777777" w:rsidR="00015F8C" w:rsidRDefault="00015F8C">
      <w:pPr>
        <w:pStyle w:val="ConsPlusNormal"/>
        <w:spacing w:before="320"/>
        <w:ind w:firstLine="540"/>
        <w:jc w:val="both"/>
      </w:pPr>
      <w:bookmarkStart w:id="5" w:name="P131"/>
      <w:bookmarkEnd w:id="5"/>
      <w:r>
        <w:t xml:space="preserve">Прием детей в организации отдыха детей и их оздоровления осуществляется при наличии медицинской справки о состоянии здоровья ребенка, отъезжающего в организацию отдыха детей и их оздоровления (учетная </w:t>
      </w:r>
      <w:hyperlink r:id="rId13" w:history="1">
        <w:r>
          <w:rPr>
            <w:color w:val="0000FF"/>
          </w:rPr>
          <w:t>форма</w:t>
        </w:r>
      </w:hyperlink>
      <w:r>
        <w:t xml:space="preserve"> N 079/у) &lt;4&gt;.</w:t>
      </w:r>
    </w:p>
    <w:p w14:paraId="7D4F013E" w14:textId="77777777" w:rsidR="00015F8C" w:rsidRDefault="00015F8C">
      <w:pPr>
        <w:pStyle w:val="ConsPlusNormal"/>
        <w:spacing w:before="260"/>
        <w:ind w:firstLine="540"/>
        <w:jc w:val="both"/>
      </w:pPr>
      <w:r>
        <w:t>--------------------------------</w:t>
      </w:r>
    </w:p>
    <w:p w14:paraId="5AEFB19D" w14:textId="77777777" w:rsidR="00015F8C" w:rsidRDefault="00015F8C">
      <w:pPr>
        <w:pStyle w:val="ConsPlusNormal"/>
        <w:spacing w:before="26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Министерства здравоохранения Российской Федерации от 09.01.2018 N 2н (зарегистрирован Минюстом России 04.04.2018, регистрационный N 50614), от 02.11.2020 N 1186н (зарегистрирован Минюстом России 27.11.2020, регистрационный N 61121).</w:t>
      </w:r>
    </w:p>
    <w:p w14:paraId="387DCB3F" w14:textId="77777777" w:rsidR="00015F8C" w:rsidRDefault="00015F8C">
      <w:pPr>
        <w:pStyle w:val="ConsPlusNormal"/>
        <w:jc w:val="both"/>
      </w:pPr>
    </w:p>
    <w:p w14:paraId="4CEB095A" w14:textId="77777777" w:rsidR="00015F8C" w:rsidRDefault="00015F8C">
      <w:pPr>
        <w:pStyle w:val="ConsPlusNormal"/>
        <w:ind w:firstLine="540"/>
        <w:jc w:val="both"/>
      </w:pPr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14:paraId="6FD296E3" w14:textId="77777777" w:rsidR="00015F8C" w:rsidRDefault="00015F8C">
      <w:pPr>
        <w:pStyle w:val="ConsPlusNormal"/>
        <w:spacing w:before="26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14:paraId="7CF37075" w14:textId="77777777" w:rsidR="00015F8C" w:rsidRDefault="00015F8C">
      <w:pPr>
        <w:pStyle w:val="ConsPlusNormal"/>
        <w:spacing w:before="26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14:paraId="222E2B39" w14:textId="77777777" w:rsidR="00015F8C" w:rsidRDefault="00015F8C">
      <w:pPr>
        <w:pStyle w:val="ConsPlusNormal"/>
        <w:spacing w:before="260"/>
        <w:ind w:firstLine="540"/>
        <w:jc w:val="both"/>
      </w:pPr>
      <w:r>
        <w:t>Запрещается проведение массовых мероприятий в закрытых помещениях, а также мероприятий с посещением родителей.</w:t>
      </w:r>
    </w:p>
    <w:p w14:paraId="603CE0C7" w14:textId="77777777" w:rsidR="00015F8C" w:rsidRDefault="00015F8C">
      <w:pPr>
        <w:pStyle w:val="ConsPlusNormal"/>
        <w:jc w:val="both"/>
      </w:pPr>
      <w:r>
        <w:t xml:space="preserve">(п. 3.5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24.03.2021 N 10)</w:t>
      </w:r>
    </w:p>
    <w:p w14:paraId="1A881F8B" w14:textId="77777777" w:rsidR="00015F8C" w:rsidRDefault="00015F8C">
      <w:pPr>
        <w:pStyle w:val="ConsPlusNormal"/>
        <w:spacing w:before="260"/>
        <w:ind w:firstLine="540"/>
        <w:jc w:val="both"/>
      </w:pPr>
      <w:bookmarkStart w:id="6" w:name="P140"/>
      <w:bookmarkEnd w:id="6"/>
      <w:r>
        <w:t xml:space="preserve">3.6. </w:t>
      </w:r>
      <w:hyperlink w:anchor="P110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115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126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1" w:history="1">
        <w:r>
          <w:rPr>
            <w:color w:val="0000FF"/>
          </w:rPr>
          <w:t>четвертый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</w:t>
      </w:r>
    </w:p>
    <w:p w14:paraId="732EC486" w14:textId="77777777" w:rsidR="00015F8C" w:rsidRDefault="00015F8C">
      <w:pPr>
        <w:pStyle w:val="ConsPlusNormal"/>
        <w:spacing w:before="260"/>
        <w:ind w:firstLine="540"/>
        <w:jc w:val="both"/>
      </w:pPr>
      <w:r>
        <w:t>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14:paraId="64364F40" w14:textId="77777777" w:rsidR="00015F8C" w:rsidRDefault="00015F8C">
      <w:pPr>
        <w:pStyle w:val="ConsPlusNormal"/>
        <w:jc w:val="both"/>
      </w:pPr>
      <w:r>
        <w:t xml:space="preserve">(п. 3.6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24.03.2021 N 10)</w:t>
      </w:r>
    </w:p>
    <w:p w14:paraId="128B2CC9" w14:textId="77777777" w:rsidR="00015F8C" w:rsidRDefault="00015F8C">
      <w:pPr>
        <w:pStyle w:val="ConsPlusNormal"/>
        <w:spacing w:before="26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14:paraId="0041C908" w14:textId="77777777" w:rsidR="00015F8C" w:rsidRDefault="00015F8C">
      <w:pPr>
        <w:pStyle w:val="ConsPlusNormal"/>
        <w:spacing w:before="26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14:paraId="76C9D93F" w14:textId="77777777" w:rsidR="00015F8C" w:rsidRDefault="00015F8C">
      <w:pPr>
        <w:pStyle w:val="ConsPlusNormal"/>
        <w:spacing w:before="260"/>
        <w:ind w:firstLine="540"/>
        <w:jc w:val="both"/>
      </w:pPr>
      <w:r>
        <w:t>Запрещается посещение социальной организации для детей лицами, не связанными с ее деятельностью.</w:t>
      </w:r>
    </w:p>
    <w:p w14:paraId="38A03F93" w14:textId="77777777" w:rsidR="00015F8C" w:rsidRDefault="00015F8C">
      <w:pPr>
        <w:pStyle w:val="ConsPlusNormal"/>
        <w:spacing w:before="260"/>
        <w:ind w:firstLine="540"/>
        <w:jc w:val="both"/>
      </w:pPr>
      <w:r>
        <w:t>3.8. Организатор игровой комнаты обеспечивает:</w:t>
      </w:r>
    </w:p>
    <w:p w14:paraId="76B3ABA9" w14:textId="77777777" w:rsidR="00015F8C" w:rsidRDefault="00015F8C">
      <w:pPr>
        <w:pStyle w:val="ConsPlusNormal"/>
        <w:spacing w:before="26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14:paraId="65CD7A9D" w14:textId="77777777" w:rsidR="00015F8C" w:rsidRDefault="00015F8C">
      <w:pPr>
        <w:pStyle w:val="ConsPlusNormal"/>
        <w:spacing w:before="260"/>
        <w:ind w:firstLine="540"/>
        <w:jc w:val="both"/>
      </w:pPr>
      <w: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14:paraId="16E5BB92" w14:textId="77777777" w:rsidR="00015F8C" w:rsidRDefault="00015F8C">
      <w:pPr>
        <w:pStyle w:val="ConsPlusNormal"/>
        <w:spacing w:before="260"/>
        <w:ind w:firstLine="540"/>
        <w:jc w:val="both"/>
      </w:pPr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14:paraId="06597E0D" w14:textId="77777777" w:rsidR="00015F8C" w:rsidRDefault="00015F8C">
      <w:pPr>
        <w:pStyle w:val="ConsPlusNormal"/>
        <w:jc w:val="both"/>
      </w:pPr>
    </w:p>
    <w:p w14:paraId="32455A11" w14:textId="77777777" w:rsidR="00015F8C" w:rsidRDefault="00015F8C">
      <w:pPr>
        <w:pStyle w:val="ConsPlusNormal"/>
        <w:jc w:val="both"/>
      </w:pPr>
    </w:p>
    <w:p w14:paraId="299D117F" w14:textId="77777777" w:rsidR="00015F8C" w:rsidRDefault="00015F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6C45313" w14:textId="77777777" w:rsidR="00503405" w:rsidRDefault="00503405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17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14:paraId="24B3DFD0" w14:textId="77777777" w:rsidR="00503405" w:rsidRDefault="00503405">
      <w:pPr>
        <w:spacing w:after="1" w:line="260" w:lineRule="atLeast"/>
        <w:jc w:val="both"/>
        <w:outlineLvl w:val="0"/>
      </w:pPr>
    </w:p>
    <w:p w14:paraId="239DF539" w14:textId="77777777" w:rsidR="00503405" w:rsidRDefault="00503405">
      <w:pPr>
        <w:spacing w:after="1" w:line="260" w:lineRule="atLeast"/>
        <w:jc w:val="center"/>
      </w:pPr>
      <w:r>
        <w:rPr>
          <w:rFonts w:cs="Times New Roman"/>
          <w:b/>
        </w:rPr>
        <w:t>ФЕДЕРАЛЬНАЯ СЛУЖБА ПО НАДЗОРУ В СФЕРЕ ЗАЩИТЫ</w:t>
      </w:r>
    </w:p>
    <w:p w14:paraId="7DD54A32" w14:textId="77777777" w:rsidR="00503405" w:rsidRDefault="00503405">
      <w:pPr>
        <w:spacing w:after="1" w:line="260" w:lineRule="atLeast"/>
        <w:jc w:val="center"/>
      </w:pPr>
      <w:r>
        <w:rPr>
          <w:rFonts w:cs="Times New Roman"/>
          <w:b/>
        </w:rPr>
        <w:t>ПРАВ ПОТРЕБИТЕЛЕЙ И БЛАГОПОЛУЧИЯ ЧЕЛОВЕКА</w:t>
      </w:r>
    </w:p>
    <w:p w14:paraId="7A8C4CBB" w14:textId="77777777" w:rsidR="00503405" w:rsidRDefault="00503405">
      <w:pPr>
        <w:spacing w:after="1" w:line="260" w:lineRule="atLeast"/>
        <w:jc w:val="center"/>
      </w:pPr>
    </w:p>
    <w:p w14:paraId="7368A9C7" w14:textId="77777777" w:rsidR="00503405" w:rsidRDefault="00503405">
      <w:pPr>
        <w:spacing w:after="1" w:line="260" w:lineRule="atLeast"/>
        <w:jc w:val="center"/>
      </w:pPr>
      <w:r>
        <w:rPr>
          <w:rFonts w:cs="Times New Roman"/>
          <w:b/>
        </w:rPr>
        <w:t>ПИСЬМО</w:t>
      </w:r>
    </w:p>
    <w:p w14:paraId="11461D46" w14:textId="77777777" w:rsidR="00503405" w:rsidRDefault="00503405">
      <w:pPr>
        <w:spacing w:after="1" w:line="260" w:lineRule="atLeast"/>
        <w:jc w:val="center"/>
      </w:pPr>
      <w:r>
        <w:rPr>
          <w:rFonts w:cs="Times New Roman"/>
          <w:b/>
        </w:rPr>
        <w:t>от 20 июля 2020 г. N 02/14783-2020-32</w:t>
      </w:r>
    </w:p>
    <w:p w14:paraId="49DDC226" w14:textId="77777777" w:rsidR="00503405" w:rsidRDefault="00503405">
      <w:pPr>
        <w:spacing w:after="1" w:line="260" w:lineRule="atLeast"/>
        <w:jc w:val="center"/>
      </w:pPr>
    </w:p>
    <w:p w14:paraId="5B6DFCBA" w14:textId="77777777" w:rsidR="00503405" w:rsidRDefault="00503405">
      <w:pPr>
        <w:spacing w:after="1" w:line="260" w:lineRule="atLeast"/>
        <w:jc w:val="center"/>
      </w:pPr>
      <w:r>
        <w:rPr>
          <w:rFonts w:cs="Times New Roman"/>
          <w:b/>
        </w:rPr>
        <w:t>О РАЗЪЯСНЕНИИ</w:t>
      </w:r>
    </w:p>
    <w:p w14:paraId="25854C01" w14:textId="77777777" w:rsidR="00503405" w:rsidRDefault="00503405">
      <w:pPr>
        <w:spacing w:after="1" w:line="260" w:lineRule="atLeast"/>
        <w:jc w:val="center"/>
      </w:pPr>
      <w:r>
        <w:rPr>
          <w:rFonts w:cs="Times New Roman"/>
          <w:b/>
        </w:rPr>
        <w:t>ТРЕБОВАНИЙ САНИТАРНЫХ ПРАВИЛ СП 3.1/2.4.3598-20</w:t>
      </w:r>
    </w:p>
    <w:p w14:paraId="05C19371" w14:textId="77777777" w:rsidR="00503405" w:rsidRDefault="00503405">
      <w:pPr>
        <w:spacing w:after="1" w:line="260" w:lineRule="atLeast"/>
        <w:jc w:val="both"/>
      </w:pPr>
    </w:p>
    <w:p w14:paraId="6E41F7B1" w14:textId="77777777" w:rsidR="00503405" w:rsidRDefault="00503405">
      <w:pPr>
        <w:spacing w:after="1" w:line="260" w:lineRule="atLeast"/>
        <w:ind w:firstLine="540"/>
        <w:jc w:val="both"/>
      </w:pPr>
      <w:r>
        <w:rPr>
          <w:rFonts w:cs="Times New Roman"/>
        </w:rPr>
        <w:t>Федеральная служба по надзору в сфере защиты прав потребителей и благополучия человека в связи с возникающими вопросами о возможности посещения представителями негосударственных некоммерческих, благотворительных организаций, отдельными гражданами - родителями, законными представителями, опекунами, добровольцами (волонтерами) в период неблагоприятной санитарно-эпидемиологической обстановки, вызванной распространением коронавирусной инфекции (COVID-19) объектов социальной инфраструктуры для детей (далее - социальные организации для детей), разъясняет следующее.</w:t>
      </w:r>
    </w:p>
    <w:p w14:paraId="73C8307E" w14:textId="77777777" w:rsidR="00503405" w:rsidRDefault="00503405">
      <w:pPr>
        <w:spacing w:before="260" w:after="1" w:line="260" w:lineRule="atLeast"/>
        <w:ind w:firstLine="540"/>
        <w:jc w:val="both"/>
      </w:pPr>
      <w:r>
        <w:rPr>
          <w:rFonts w:cs="Times New Roman"/>
        </w:rPr>
        <w:t xml:space="preserve">Роспотребнадзором разработаны санитарные </w:t>
      </w:r>
      <w:hyperlink r:id="rId18" w:history="1">
        <w:r>
          <w:rPr>
            <w:rFonts w:cs="Times New Roman"/>
            <w:color w:val="0000FF"/>
          </w:rPr>
          <w:t>правила</w:t>
        </w:r>
      </w:hyperlink>
      <w:r>
        <w:rPr>
          <w:rFonts w:cs="Times New Roman"/>
        </w:rP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(далее - санитарные правила СП 3.1/2.4.3598-20), </w:t>
      </w:r>
      <w:hyperlink r:id="rId19" w:history="1">
        <w:r>
          <w:rPr>
            <w:rFonts w:cs="Times New Roman"/>
            <w:color w:val="0000FF"/>
          </w:rPr>
          <w:t>пунктом 3.7</w:t>
        </w:r>
      </w:hyperlink>
      <w:r>
        <w:rPr>
          <w:rFonts w:cs="Times New Roman"/>
        </w:rPr>
        <w:t xml:space="preserve"> которых запрещается посещение социальной организации для детей лицами, не связанными с ее деятельностью.</w:t>
      </w:r>
    </w:p>
    <w:p w14:paraId="61F940E4" w14:textId="77777777" w:rsidR="00503405" w:rsidRDefault="00503405">
      <w:pPr>
        <w:spacing w:before="260" w:after="1" w:line="260" w:lineRule="atLeast"/>
        <w:ind w:firstLine="540"/>
        <w:jc w:val="both"/>
      </w:pPr>
      <w:r>
        <w:rPr>
          <w:rFonts w:cs="Times New Roman"/>
        </w:rPr>
        <w:t xml:space="preserve">Роспотребнадзор применительно к </w:t>
      </w:r>
      <w:hyperlink r:id="rId20" w:history="1">
        <w:r>
          <w:rPr>
            <w:rFonts w:cs="Times New Roman"/>
            <w:color w:val="0000FF"/>
          </w:rPr>
          <w:t>пункту 3.7</w:t>
        </w:r>
      </w:hyperlink>
      <w:r>
        <w:rPr>
          <w:rFonts w:cs="Times New Roman"/>
        </w:rPr>
        <w:t xml:space="preserve"> санитарных правил СП 3.1/2.4.3598-20 обращает внимание, что территориальным органам Роспотребнадзора при осуществлении федерального государственного санитарно-эпидемиологического надзора и федерального государственного надзора в области защиты прав потребителей в отношении социальных организаций для детей и в целях формирования единообразной правоприменительной практики следует исходить из того, что </w:t>
      </w:r>
      <w:hyperlink r:id="rId21" w:history="1">
        <w:r>
          <w:rPr>
            <w:rFonts w:cs="Times New Roman"/>
            <w:color w:val="0000FF"/>
          </w:rPr>
          <w:t>пунктом 3.7</w:t>
        </w:r>
      </w:hyperlink>
      <w:r>
        <w:rPr>
          <w:rFonts w:cs="Times New Roman"/>
        </w:rPr>
        <w:t xml:space="preserve"> санитарных правил СП 3.1/2.4.3598-20 не установлен запрет на посещение социальных организаций для детей лицами (родители, представители органов опеки, опекуны, попечители, добровольцы, волонтеры), которые оказывают услуги, напрямую связанные с деятельностью социальных организаций (присмотр и уход за детьми, в том числе больными, воспитание, обучение, развитие, реабилитация, оздоровление).</w:t>
      </w:r>
    </w:p>
    <w:p w14:paraId="323B530E" w14:textId="77777777" w:rsidR="00503405" w:rsidRDefault="00503405">
      <w:pPr>
        <w:spacing w:before="260" w:after="1" w:line="260" w:lineRule="atLeast"/>
        <w:ind w:firstLine="540"/>
        <w:jc w:val="both"/>
      </w:pPr>
      <w:r>
        <w:rPr>
          <w:rFonts w:cs="Times New Roman"/>
        </w:rPr>
        <w:t>Вместе с тем, посещение социальных организаций вышеперечисленными лицами возможно при условии соблюдения ими профилактических мероприятий, включающих:</w:t>
      </w:r>
    </w:p>
    <w:p w14:paraId="28EE0CF7" w14:textId="77777777" w:rsidR="00503405" w:rsidRDefault="00503405">
      <w:pPr>
        <w:spacing w:before="260" w:after="1" w:line="260" w:lineRule="atLeast"/>
        <w:ind w:firstLine="540"/>
        <w:jc w:val="both"/>
      </w:pPr>
      <w:r>
        <w:rPr>
          <w:rFonts w:cs="Times New Roman"/>
        </w:rPr>
        <w:t>1. Проведение при входе в социальное учреждение:</w:t>
      </w:r>
    </w:p>
    <w:p w14:paraId="4F742124" w14:textId="77777777" w:rsidR="00503405" w:rsidRDefault="00503405">
      <w:pPr>
        <w:spacing w:before="260" w:after="1" w:line="260" w:lineRule="atLeast"/>
        <w:ind w:firstLine="540"/>
        <w:jc w:val="both"/>
      </w:pPr>
      <w:r>
        <w:rPr>
          <w:rFonts w:cs="Times New Roman"/>
        </w:rPr>
        <w:lastRenderedPageBreak/>
        <w:t>- термометрии с использованием бесконтактных термометров с целью выявления и недопущения лиц с признаками респираторных заболеваний и температурой тела свыше 37 °C;</w:t>
      </w:r>
    </w:p>
    <w:p w14:paraId="352851DF" w14:textId="77777777" w:rsidR="00503405" w:rsidRDefault="00503405">
      <w:pPr>
        <w:spacing w:before="260" w:after="1" w:line="260" w:lineRule="atLeast"/>
        <w:ind w:firstLine="540"/>
        <w:jc w:val="both"/>
      </w:pPr>
      <w:r>
        <w:rPr>
          <w:rFonts w:cs="Times New Roman"/>
        </w:rPr>
        <w:t>- обработки рук спиртосодержащими кожными антисептиками.</w:t>
      </w:r>
    </w:p>
    <w:p w14:paraId="66D9B226" w14:textId="77777777" w:rsidR="00503405" w:rsidRDefault="00503405">
      <w:pPr>
        <w:spacing w:before="260" w:after="1" w:line="260" w:lineRule="atLeast"/>
        <w:ind w:firstLine="540"/>
        <w:jc w:val="both"/>
      </w:pPr>
      <w:r>
        <w:rPr>
          <w:rFonts w:cs="Times New Roman"/>
        </w:rPr>
        <w:t>2. Использование в период нахождения в социальном учреждении средств индивидуальной защиты органов дыхания (маски, респираторы), перчаток, а также кожных антисептиков для обработки рук.</w:t>
      </w:r>
    </w:p>
    <w:p w14:paraId="4894495A" w14:textId="77777777" w:rsidR="00503405" w:rsidRDefault="00503405">
      <w:pPr>
        <w:spacing w:before="260" w:after="1" w:line="260" w:lineRule="atLeast"/>
        <w:ind w:firstLine="540"/>
        <w:jc w:val="both"/>
      </w:pPr>
      <w:r>
        <w:rPr>
          <w:rFonts w:cs="Times New Roman"/>
        </w:rPr>
        <w:t>3. Проведение усиленного дезинфекционного режима в учреждении в период посещения детей, генеральной уборки с применением дезинфицирующих средств.</w:t>
      </w:r>
    </w:p>
    <w:p w14:paraId="7BCECA99" w14:textId="77777777" w:rsidR="00503405" w:rsidRDefault="00503405">
      <w:pPr>
        <w:spacing w:after="1" w:line="260" w:lineRule="atLeast"/>
        <w:jc w:val="both"/>
      </w:pPr>
    </w:p>
    <w:p w14:paraId="473F45AB" w14:textId="77777777" w:rsidR="00503405" w:rsidRDefault="00503405">
      <w:pPr>
        <w:spacing w:after="1" w:line="260" w:lineRule="atLeast"/>
        <w:jc w:val="right"/>
      </w:pPr>
      <w:r>
        <w:rPr>
          <w:rFonts w:cs="Times New Roman"/>
        </w:rPr>
        <w:t>Руководитель</w:t>
      </w:r>
    </w:p>
    <w:p w14:paraId="61609526" w14:textId="77777777" w:rsidR="00503405" w:rsidRDefault="00503405">
      <w:pPr>
        <w:spacing w:after="1" w:line="260" w:lineRule="atLeast"/>
        <w:jc w:val="right"/>
      </w:pPr>
      <w:r>
        <w:rPr>
          <w:rFonts w:cs="Times New Roman"/>
        </w:rPr>
        <w:t>А.Ю.ПОПОВА</w:t>
      </w:r>
    </w:p>
    <w:p w14:paraId="5146BF73" w14:textId="77777777" w:rsidR="00503405" w:rsidRDefault="00503405">
      <w:pPr>
        <w:spacing w:after="1" w:line="260" w:lineRule="atLeast"/>
        <w:jc w:val="both"/>
      </w:pPr>
    </w:p>
    <w:p w14:paraId="222B8728" w14:textId="77777777" w:rsidR="00503405" w:rsidRDefault="00503405">
      <w:pPr>
        <w:spacing w:after="1" w:line="260" w:lineRule="atLeast"/>
        <w:jc w:val="both"/>
      </w:pPr>
    </w:p>
    <w:p w14:paraId="7AECBDFA" w14:textId="77777777" w:rsidR="00503405" w:rsidRDefault="00503405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6884BD4" w14:textId="77777777" w:rsidR="00536DE8" w:rsidRDefault="00536DE8"/>
    <w:sectPr w:rsidR="00536DE8" w:rsidSect="0032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8C"/>
    <w:rsid w:val="00015F8C"/>
    <w:rsid w:val="0032516E"/>
    <w:rsid w:val="00503405"/>
    <w:rsid w:val="0053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240B"/>
  <w15:chartTrackingRefBased/>
  <w15:docId w15:val="{9C797344-7D19-4854-9596-E820BCB0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F8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15F8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15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8A87ED0089745828D71FA79B9F0BB33949E3696EA8801E13B1D09DF28B19A12A7A747C7AFE0FE0E50CC04E1BC52A971D3D22FBEE57C495oDe7L" TargetMode="External"/><Relationship Id="rId13" Type="http://schemas.openxmlformats.org/officeDocument/2006/relationships/hyperlink" Target="consultantplus://offline/ref=718A87ED0089745828D71FA79B9F0BB33949E3646BA6801E13B1D09DF28B19A12A7A747E7FF55BB1A652991E5D8E2792012122FDoFe1L" TargetMode="External"/><Relationship Id="rId18" Type="http://schemas.openxmlformats.org/officeDocument/2006/relationships/hyperlink" Target="consultantplus://offline/ref=863182892169C648CFE4876D7F8D232AC574EFF2609AD4D8752F8DF7BAA94D09EB00B93FE5A74D26D1C9636470425C84ECBC62ED7A82BEE532h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3182892169C648CFE4876D7F8D232AC574EFF2609AD4D8752F8DF7BAA94D09EB00B93FE5A74D20D5C9636470425C84ECBC62ED7A82BEE532h9L" TargetMode="External"/><Relationship Id="rId7" Type="http://schemas.openxmlformats.org/officeDocument/2006/relationships/hyperlink" Target="consultantplus://offline/ref=718A87ED0089745828D71FA79B9F0BB33F4AED606FABDD141BE8DC9FF58446B62D33787D7AFF0CE7E953C55B0A9D2694012326E1F255C6o9e6L" TargetMode="External"/><Relationship Id="rId12" Type="http://schemas.openxmlformats.org/officeDocument/2006/relationships/hyperlink" Target="consultantplus://offline/ref=718A87ED0089745828D71FA79B9F0BB33947EA676AA4801E13B1D09DF28B19A12A7A747C7AFE0FE1E00CC04E1BC52A971D3D22FBEE57C495oDe7L" TargetMode="External"/><Relationship Id="rId1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8A87ED0089745828D71FA79B9F0BB33947EA676AA4801E13B1D09DF28B19A12A7A747C7AFE0FE3E30CC04E1BC52A971D3D22FBEE57C495oDe7L" TargetMode="External"/><Relationship Id="rId20" Type="http://schemas.openxmlformats.org/officeDocument/2006/relationships/hyperlink" Target="consultantplus://offline/ref=863182892169C648CFE4876D7F8D232AC574EFF2609AD4D8752F8DF7BAA94D09EB00B93FE5A74D20DBC9636470425C84ECBC62ED7A82BEE532h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8A87ED0089745828D71FA79B9F0BB3394AED616CA7801E13B1D09DF28B19A12A7A747F79F604B4B343C1125E9239961B3D20FFF2o5e4L" TargetMode="External"/><Relationship Id="rId11" Type="http://schemas.openxmlformats.org/officeDocument/2006/relationships/hyperlink" Target="consultantplus://offline/ref=718A87ED0089745828D71FA79B9F0BB33B47EF676CA7801E13B1D09DF28B19A1387A2C707BFC11E0E619961F5Do9e1L" TargetMode="External"/><Relationship Id="rId5" Type="http://schemas.openxmlformats.org/officeDocument/2006/relationships/hyperlink" Target="consultantplus://offline/ref=718A87ED0089745828D71FA79B9F0BB33947EA676AA4801E13B1D09DF28B19A12A7A747C7AFE0FE0E50CC04E1BC52A971D3D22FBEE57C495oDe7L" TargetMode="External"/><Relationship Id="rId15" Type="http://schemas.openxmlformats.org/officeDocument/2006/relationships/hyperlink" Target="consultantplus://offline/ref=718A87ED0089745828D71FA79B9F0BB33947EA676AA4801E13B1D09DF28B19A12A7A747C7AFE0FE2E20CC04E1BC52A971D3D22FBEE57C495oDe7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18A87ED0089745828D71FA79B9F0BB33B48EB686BA5801E13B1D09DF28B19A12A7A747C7AFE0FE9E00CC04E1BC52A971D3D22FBEE57C495oDe7L" TargetMode="External"/><Relationship Id="rId19" Type="http://schemas.openxmlformats.org/officeDocument/2006/relationships/hyperlink" Target="consultantplus://offline/ref=863182892169C648CFE4876D7F8D232AC574EFF2609AD4D8752F8DF7BAA94D09EB00B93FE5A74D20DBC9636470425C84ECBC62ED7A82BEE532h9L" TargetMode="External"/><Relationship Id="rId4" Type="http://schemas.openxmlformats.org/officeDocument/2006/relationships/hyperlink" Target="consultantplus://offline/ref=718A87ED0089745828D71FA79B9F0BB33949E3696EA8801E13B1D09DF28B19A12A7A747C7AFE0FE0E50CC04E1BC52A971D3D22FBEE57C495oDe7L" TargetMode="External"/><Relationship Id="rId9" Type="http://schemas.openxmlformats.org/officeDocument/2006/relationships/hyperlink" Target="consultantplus://offline/ref=718A87ED0089745828D71FA79B9F0BB33947EA676AA4801E13B1D09DF28B19A12A7A747C7AFE0FE0E50CC04E1BC52A971D3D22FBEE57C495oDe7L" TargetMode="External"/><Relationship Id="rId14" Type="http://schemas.openxmlformats.org/officeDocument/2006/relationships/hyperlink" Target="consultantplus://offline/ref=718A87ED0089745828D71FA79B9F0BB33949E3646BA6801E13B1D09DF28B19A12A7A747E7FF55BB1A652991E5D8E2792012122FDoFe1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3892</Words>
  <Characters>22191</Characters>
  <Application>Microsoft Office Word</Application>
  <DocSecurity>0</DocSecurity>
  <Lines>184</Lines>
  <Paragraphs>52</Paragraphs>
  <ScaleCrop>false</ScaleCrop>
  <Company/>
  <LinksUpToDate>false</LinksUpToDate>
  <CharactersWithSpaces>26031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 Андрей Николаевич</dc:creator>
  <cp:keywords/>
  <dc:description/>
  <cp:lastModifiedBy>Федотов Андрей Николаевич</cp:lastModifiedBy>
  <cp:revision>5</cp:revision>
  <dcterms:created xsi:type="dcterms:W3CDTF">2021-04-12T11:30:00Z</dcterms:created>
  <dcterms:modified xsi:type="dcterms:W3CDTF">2021-04-12T11:58:00Z</dcterms:modified>
</cp:coreProperties>
</file>