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1154" w14:textId="77777777" w:rsidR="00DC44BE" w:rsidRPr="00781A19" w:rsidRDefault="00DC44BE" w:rsidP="00DC44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1A19">
        <w:rPr>
          <w:rFonts w:ascii="Times New Roman" w:hAnsi="Times New Roman" w:cs="Times New Roman"/>
          <w:b/>
          <w:sz w:val="26"/>
          <w:szCs w:val="26"/>
        </w:rPr>
        <w:t>ПАМЯТКА</w:t>
      </w:r>
    </w:p>
    <w:p w14:paraId="40ADC5D1" w14:textId="77777777" w:rsidR="00DC44BE" w:rsidRPr="00781A19" w:rsidRDefault="00DC44BE" w:rsidP="00DC44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1A19">
        <w:rPr>
          <w:rFonts w:ascii="Times New Roman" w:hAnsi="Times New Roman" w:cs="Times New Roman"/>
          <w:b/>
          <w:sz w:val="26"/>
          <w:szCs w:val="26"/>
        </w:rPr>
        <w:t xml:space="preserve">для потребителей услуг такси </w:t>
      </w:r>
    </w:p>
    <w:p w14:paraId="658AB7F8" w14:textId="77777777" w:rsidR="00DC44BE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C08528" w14:textId="77777777" w:rsidR="00DC44BE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C0FDC4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Порядок оказания услуг по перевозке пассажиров и багажа легковым такси регламентирован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01.10.2020г. № 1586.</w:t>
      </w:r>
    </w:p>
    <w:p w14:paraId="27D3FE74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D56F1A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Перевозка пассажиров и багажа легковым такси осуществляется на основании публичного договора фрахтования, заключаемого фрахтователем непосредственно с водителем легкового такси или путем принятия к выполнению фрахтовщиком заказа фрахтователя.</w:t>
      </w:r>
    </w:p>
    <w:p w14:paraId="3913EC72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62AD80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Заказ фрахтователя принимается с использованием любых средств связи, а также по месту нахождения фрахтовщика или его представителя.</w:t>
      </w:r>
    </w:p>
    <w:p w14:paraId="00A6EA69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7B68A2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Фрахтовщик обязан зарегистрировать принятый к исполнению заказ фрахтователя в журнале регистрации путем внесения в него следующей информации:</w:t>
      </w:r>
    </w:p>
    <w:p w14:paraId="7F69C1F3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428E57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а) номер заказа;</w:t>
      </w:r>
    </w:p>
    <w:p w14:paraId="6F5B4FA2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б) дата принятия заказа;</w:t>
      </w:r>
    </w:p>
    <w:p w14:paraId="1D0AE441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в) дата выполнения заказа;</w:t>
      </w:r>
    </w:p>
    <w:p w14:paraId="45E34264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г) место подачи легкового такси;</w:t>
      </w:r>
    </w:p>
    <w:p w14:paraId="3A76D9AF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д) марка легкового такси, если договором фрахтования предусматривается выбор фрахтователем марки легкового такси;</w:t>
      </w:r>
    </w:p>
    <w:p w14:paraId="7C89E2DD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е) планируемое время подачи легкового такси.</w:t>
      </w:r>
    </w:p>
    <w:p w14:paraId="50D145C0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ж) планируемое и фактическое время подачи легкового такси и окончания перевозки;</w:t>
      </w:r>
    </w:p>
    <w:p w14:paraId="076DAE32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з) способ направления заказа и номер телефона фрахтователя, если заказ поступил посредством его применения;</w:t>
      </w:r>
    </w:p>
    <w:p w14:paraId="15C066AB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и) дополнительные требования заказчика к классу легкового такси, обеспечению наличия детского удерживающего устройства для каждого из детей, возможности перевозки инвалида и его кресла-коляски.</w:t>
      </w:r>
    </w:p>
    <w:p w14:paraId="112F71EF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32A00F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Номер принятого к исполнению заказа сообщается фрахтователю.</w:t>
      </w:r>
    </w:p>
    <w:p w14:paraId="05334F2C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70F7CB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По прибытии легкового такси к месту его подачи фрахтовщик сообщает фрахтователю местонахождение, государственный регистрационный знак, марку и цвет кузова легкового такси, а также фамилию, имя и отчество водителя и фактическое время подачи легкового такси.</w:t>
      </w:r>
    </w:p>
    <w:p w14:paraId="34DEF20D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F8A540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Маршрут перевозки пассажиров и багажа легковым такси определяется фрахтователем. Если указанный маршрут не определен, водитель легкового такси обязан осуществить перевозку по кратчайшему маршруту.</w:t>
      </w:r>
    </w:p>
    <w:p w14:paraId="48E881DC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CAA732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 xml:space="preserve">Плата за пользование легковым такси, предоставленным для перевозки пассажиров и багажа, определяется независимо от фактического пробега легкового такси и фактического времени пользования им (в виде фиксированной платы) либо на основании установленных </w:t>
      </w:r>
      <w:r w:rsidRPr="00990468">
        <w:rPr>
          <w:rFonts w:ascii="Times New Roman" w:hAnsi="Times New Roman" w:cs="Times New Roman"/>
          <w:sz w:val="26"/>
          <w:szCs w:val="26"/>
        </w:rPr>
        <w:lastRenderedPageBreak/>
        <w:t>тарифов исходя из фактического расстояния перевозки и (или) фактического времени пользования легковым такси.</w:t>
      </w:r>
    </w:p>
    <w:p w14:paraId="6B7CED92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Фрахтовщик выдает фрахтователю кассовый чек или квитанцию в форме бланка строгой отчетности, подтверждающие оплату пользования легковым такси. Указанная квитанция должна содержать обязательные реквизиты. В квитанции на оплату пользования легковым такси допускается размещение дополнительных реквизитов, учитывающих особые условия осуществления перевозок пассажиров и багажа легковыми такси.</w:t>
      </w:r>
    </w:p>
    <w:p w14:paraId="32B2F406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4858EF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В легковом такси разрешается провозить в качестве ручной клади вещи, которые свободно проходят через дверные проемы, не загрязняют и не портят сидений, не мешают водителю управлять легковым такси и пользоваться зеркалами заднего вида.</w:t>
      </w:r>
    </w:p>
    <w:p w14:paraId="708878A0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888DFB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Багаж перевозится в багажном отделении легкового такси. Габариты багажа должны позволять осуществлять его перевозку с закрытой крышкой багажного отделения.</w:t>
      </w:r>
    </w:p>
    <w:p w14:paraId="17BBB9C4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D2570B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В легковых такси запрещается перевозка зловонных и опасных (легковоспламеняющихся, взрывчатых, токсичных, коррозионных и др.) веществ, холодного и огнестрельного оружия без чехлов и упаковки, вещей (предметов), загрязняющих транспортные средства или одежду пассажиров. Допускается провоз в легковых такси собак в намордниках при наличии поводков и подстилок, мелких животных и птиц в клетках с глухим дном (корзинах, коробах, контейнерах и др.), если это не мешает водителю управлять легковым такси и пользоваться зеркалами заднего вида.</w:t>
      </w:r>
    </w:p>
    <w:p w14:paraId="7B61F55E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0F1613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Легковое такси оборудуется опознавательным фонарем оранжевого цвета, который устанавливается на крыше транспортного средства и включается при готовности легкового такси к перевозке пассажиров и багажа.</w:t>
      </w:r>
    </w:p>
    <w:p w14:paraId="75CECBB6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6A0C37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 xml:space="preserve">На кузов легкового такси наносится </w:t>
      </w:r>
      <w:proofErr w:type="spellStart"/>
      <w:r w:rsidRPr="00990468">
        <w:rPr>
          <w:rFonts w:ascii="Times New Roman" w:hAnsi="Times New Roman" w:cs="Times New Roman"/>
          <w:sz w:val="26"/>
          <w:szCs w:val="26"/>
        </w:rPr>
        <w:t>цветографическая</w:t>
      </w:r>
      <w:proofErr w:type="spellEnd"/>
      <w:r w:rsidRPr="00990468">
        <w:rPr>
          <w:rFonts w:ascii="Times New Roman" w:hAnsi="Times New Roman" w:cs="Times New Roman"/>
          <w:sz w:val="26"/>
          <w:szCs w:val="26"/>
        </w:rPr>
        <w:t xml:space="preserve"> схема, представляющая собой композицию из квадратов контрастного цвета, расположенных в шахматном порядке.</w:t>
      </w:r>
    </w:p>
    <w:p w14:paraId="146360A4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7F3212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 xml:space="preserve">На передней панели легкового такси справа от водителя размещается следующая информация: </w:t>
      </w:r>
    </w:p>
    <w:p w14:paraId="01B0A2C0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а) полное или сокращенное наименование, адрес и номера контактных телефонов фрахтовщика, номер выданного фрахтовщику разрешения на осуществление деятельности по перевозке легковым такси, срок действия указанного разрешения, наименование органа, выдавшего указанное разрешение;</w:t>
      </w:r>
    </w:p>
    <w:p w14:paraId="70605ACA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б) тарифы за пользование легковым такси.</w:t>
      </w:r>
    </w:p>
    <w:p w14:paraId="3B87FCAF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F5955F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0468">
        <w:rPr>
          <w:rFonts w:ascii="Times New Roman" w:hAnsi="Times New Roman" w:cs="Times New Roman"/>
          <w:b/>
          <w:sz w:val="26"/>
          <w:szCs w:val="26"/>
        </w:rPr>
        <w:t>Внимание!</w:t>
      </w:r>
    </w:p>
    <w:p w14:paraId="6A704882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Претензии, возникающие в связи с перевозками пассажиров и багажа или предоставлением транспортных средств для перевозки пассажиров и багажа, предъявляются перевозчикам или фрахтовщикам по месту их нахождения.</w:t>
      </w:r>
    </w:p>
    <w:p w14:paraId="709A8BC0" w14:textId="77777777" w:rsidR="00DC44BE" w:rsidRPr="00990468" w:rsidRDefault="00DC44BE" w:rsidP="00DC44BE">
      <w:pPr>
        <w:rPr>
          <w:rFonts w:ascii="Times New Roman" w:hAnsi="Times New Roman" w:cs="Times New Roman"/>
          <w:sz w:val="26"/>
          <w:szCs w:val="26"/>
        </w:rPr>
      </w:pPr>
      <w:r w:rsidRPr="00990468">
        <w:rPr>
          <w:rFonts w:ascii="Times New Roman" w:hAnsi="Times New Roman" w:cs="Times New Roman"/>
          <w:sz w:val="26"/>
          <w:szCs w:val="26"/>
        </w:rPr>
        <w:t>В случае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0468">
        <w:rPr>
          <w:rFonts w:ascii="Times New Roman" w:hAnsi="Times New Roman" w:cs="Times New Roman"/>
          <w:sz w:val="26"/>
          <w:szCs w:val="26"/>
        </w:rPr>
        <w:t>предоставления транспортного средства для осуществления перевозки пассажиров и багажа легковым такси, в претензии, предъявляемой фрахтовщику по месту его нахождения, указывается номер принятого к исполнению заказа фрахтователя.</w:t>
      </w:r>
    </w:p>
    <w:p w14:paraId="73F02D7F" w14:textId="77777777" w:rsidR="00DC44BE" w:rsidRPr="00990468" w:rsidRDefault="00DC44BE" w:rsidP="00DC44B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0073465" w14:textId="77777777" w:rsidR="007435EB" w:rsidRDefault="007435EB"/>
    <w:sectPr w:rsidR="007435EB" w:rsidSect="0095002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C4"/>
    <w:rsid w:val="007132C4"/>
    <w:rsid w:val="007435EB"/>
    <w:rsid w:val="00DC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F41E0-9FE3-4B78-A0CE-08E58A94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4B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 Андрей Николаевич</dc:creator>
  <cp:keywords/>
  <dc:description/>
  <cp:lastModifiedBy>Федотов Андрей Николаевич</cp:lastModifiedBy>
  <cp:revision>2</cp:revision>
  <dcterms:created xsi:type="dcterms:W3CDTF">2021-12-02T14:49:00Z</dcterms:created>
  <dcterms:modified xsi:type="dcterms:W3CDTF">2021-12-02T14:49:00Z</dcterms:modified>
</cp:coreProperties>
</file>