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8D" w:rsidRPr="00A5268D" w:rsidRDefault="00A5268D">
      <w:pPr>
        <w:pStyle w:val="ConsPlusNormal"/>
        <w:outlineLvl w:val="0"/>
        <w:rPr>
          <w:rFonts w:ascii="Times New Roman" w:hAnsi="Times New Roman" w:cs="Times New Roman"/>
          <w:sz w:val="24"/>
          <w:szCs w:val="24"/>
        </w:rPr>
      </w:pPr>
      <w:r w:rsidRPr="00A5268D">
        <w:rPr>
          <w:rFonts w:ascii="Times New Roman" w:hAnsi="Times New Roman" w:cs="Times New Roman"/>
          <w:sz w:val="24"/>
          <w:szCs w:val="24"/>
        </w:rPr>
        <w:t>Зарегистрировано в Минюсте РФ 24 марта 2010 г. N 16725</w:t>
      </w:r>
    </w:p>
    <w:p w:rsidR="00A5268D" w:rsidRPr="00A5268D" w:rsidRDefault="00A5268D">
      <w:pPr>
        <w:pStyle w:val="ConsPlusNormal"/>
        <w:pBdr>
          <w:top w:val="single" w:sz="6" w:space="0" w:color="auto"/>
        </w:pBdr>
        <w:spacing w:before="100" w:after="100"/>
        <w:jc w:val="both"/>
        <w:rPr>
          <w:rFonts w:ascii="Times New Roman" w:hAnsi="Times New Roman" w:cs="Times New Roman"/>
          <w:sz w:val="24"/>
          <w:szCs w:val="24"/>
        </w:rPr>
      </w:pPr>
    </w:p>
    <w:p w:rsidR="00A5268D" w:rsidRPr="00A5268D" w:rsidRDefault="00A5268D">
      <w:pPr>
        <w:pStyle w:val="ConsPlusNormal"/>
        <w:rPr>
          <w:rFonts w:ascii="Times New Roman" w:hAnsi="Times New Roman" w:cs="Times New Roman"/>
          <w:sz w:val="24"/>
          <w:szCs w:val="24"/>
        </w:rPr>
      </w:pP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МИНИСТЕРСТВО ЗДРАВООХРАНЕНИЯ И СОЦИАЛЬНОГО РАЗВИТИЯ</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РОССИЙСКОЙ ФЕДЕРАЦИИ</w:t>
      </w:r>
    </w:p>
    <w:p w:rsidR="00A5268D" w:rsidRPr="00A5268D" w:rsidRDefault="00A5268D">
      <w:pPr>
        <w:pStyle w:val="ConsPlusTitle"/>
        <w:jc w:val="center"/>
        <w:rPr>
          <w:rFonts w:ascii="Times New Roman" w:hAnsi="Times New Roman" w:cs="Times New Roman"/>
          <w:sz w:val="24"/>
          <w:szCs w:val="24"/>
        </w:rPr>
      </w:pP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ФЕДЕРАЛЬНАЯ СЛУЖБА ПО НАДЗОРУ В СФЕРЕ ЗАЩИТЫ</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ПРАВ ПОТРЕБИТЕЛЕЙ И БЛАГОПОЛУЧИЯ ЧЕЛОВЕКА</w:t>
      </w:r>
    </w:p>
    <w:p w:rsidR="00A5268D" w:rsidRPr="00A5268D" w:rsidRDefault="00A5268D">
      <w:pPr>
        <w:pStyle w:val="ConsPlusTitle"/>
        <w:jc w:val="center"/>
        <w:rPr>
          <w:rFonts w:ascii="Times New Roman" w:hAnsi="Times New Roman" w:cs="Times New Roman"/>
          <w:sz w:val="24"/>
          <w:szCs w:val="24"/>
        </w:rPr>
      </w:pP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ПРИКАЗ</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от 17 марта 2010 г. N 95</w:t>
      </w:r>
    </w:p>
    <w:p w:rsidR="00A5268D" w:rsidRPr="00A5268D" w:rsidRDefault="00A5268D">
      <w:pPr>
        <w:pStyle w:val="ConsPlusTitle"/>
        <w:jc w:val="center"/>
        <w:rPr>
          <w:rFonts w:ascii="Times New Roman" w:hAnsi="Times New Roman" w:cs="Times New Roman"/>
          <w:sz w:val="24"/>
          <w:szCs w:val="24"/>
        </w:rPr>
      </w:pP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ОБ УТВЕРЖДЕНИИ ПОРЯДКА</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УВЕДОМЛЕНИЯ ПРЕДСТАВИТЕЛЯ НАНИМАТЕЛЯ О ФАКТАХ</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ОБРАЩЕНИЯ В ЦЕЛЯХ СКЛОНЕНИЯ ФЕДЕРАЛЬНЫХ ГОСУДАРСТВЕННЫХ</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ГРАЖДАНСКИХ СЛУЖАЩИХ РОСПОТРЕБНАДЗОРА К СОВЕРШЕНИЮ</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КОРРУПЦИОННЫХ ПРАВОНАРУШЕНИЙ</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r w:rsidRPr="00A5268D">
        <w:rPr>
          <w:rFonts w:ascii="Times New Roman" w:hAnsi="Times New Roman" w:cs="Times New Roman"/>
          <w:sz w:val="24"/>
          <w:szCs w:val="24"/>
        </w:rPr>
        <w:t>В целях реализации Федерального закона от 25 декабря 2008 года N 273-ФЗ "О противодействии коррупции" (Собрание законодательства Российской Федерации, 2008, N 52 (ч. I), ст. 6228) приказываю:</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 Утвердить Порядок уведомления представителя нанимателя о фактах обращения в целях склонения федеральных государственных гражданских служащих Роспотребнадзора к совершению коррупционных правонарушений (приложение).</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2. Контроль за исполнением настоящего Приказа оставляю за собой.</w:t>
      </w:r>
    </w:p>
    <w:p w:rsidR="00A5268D" w:rsidRPr="00A5268D" w:rsidRDefault="00A5268D">
      <w:pPr>
        <w:pStyle w:val="ConsPlusNormal"/>
        <w:jc w:val="right"/>
        <w:rPr>
          <w:rFonts w:ascii="Times New Roman" w:hAnsi="Times New Roman" w:cs="Times New Roman"/>
          <w:sz w:val="24"/>
          <w:szCs w:val="24"/>
        </w:rPr>
      </w:pP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Руководитель</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Г.Г. ОНИЩЕНКО</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jc w:val="right"/>
        <w:outlineLvl w:val="0"/>
        <w:rPr>
          <w:rFonts w:ascii="Times New Roman" w:hAnsi="Times New Roman" w:cs="Times New Roman"/>
          <w:sz w:val="24"/>
          <w:szCs w:val="24"/>
        </w:rPr>
      </w:pPr>
      <w:r w:rsidRPr="00A5268D">
        <w:rPr>
          <w:rFonts w:ascii="Times New Roman" w:hAnsi="Times New Roman" w:cs="Times New Roman"/>
          <w:sz w:val="24"/>
          <w:szCs w:val="24"/>
        </w:rPr>
        <w:t>Утвержден</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Приказом Роспотребнадзора</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от 17.03.2010 N 95</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Title"/>
        <w:jc w:val="center"/>
        <w:rPr>
          <w:rFonts w:ascii="Times New Roman" w:hAnsi="Times New Roman" w:cs="Times New Roman"/>
          <w:sz w:val="24"/>
          <w:szCs w:val="24"/>
        </w:rPr>
      </w:pPr>
      <w:bookmarkStart w:id="0" w:name="P34"/>
      <w:bookmarkEnd w:id="0"/>
      <w:r w:rsidRPr="00A5268D">
        <w:rPr>
          <w:rFonts w:ascii="Times New Roman" w:hAnsi="Times New Roman" w:cs="Times New Roman"/>
          <w:sz w:val="24"/>
          <w:szCs w:val="24"/>
        </w:rPr>
        <w:t>ПОРЯДОК</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УВЕДОМЛЕНИЯ ПРЕДСТАВИТЕЛЯ НАНИМАТЕЛЯ О ФАКТАХ ОБРАЩЕНИЯ</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В ЦЕЛЯХ СКЛОНЕНИЯ ФЕДЕРАЛЬНЫХ ГОСУДАРСТВЕННЫХ ГРАЖДАНСКИХ</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СЛУЖАЩИХ РОСПОТРЕБНАДЗОРА К СОВЕРШЕНИЮ</w:t>
      </w:r>
    </w:p>
    <w:p w:rsidR="00A5268D" w:rsidRPr="00A5268D" w:rsidRDefault="00A5268D">
      <w:pPr>
        <w:pStyle w:val="ConsPlusTitle"/>
        <w:jc w:val="center"/>
        <w:rPr>
          <w:rFonts w:ascii="Times New Roman" w:hAnsi="Times New Roman" w:cs="Times New Roman"/>
          <w:sz w:val="24"/>
          <w:szCs w:val="24"/>
        </w:rPr>
      </w:pPr>
      <w:r w:rsidRPr="00A5268D">
        <w:rPr>
          <w:rFonts w:ascii="Times New Roman" w:hAnsi="Times New Roman" w:cs="Times New Roman"/>
          <w:sz w:val="24"/>
          <w:szCs w:val="24"/>
        </w:rPr>
        <w:t>КОРРУПЦИОННЫХ ПРАВОНАРУШЕНИЙ</w:t>
      </w:r>
    </w:p>
    <w:p w:rsidR="00A5268D" w:rsidRPr="00A5268D" w:rsidRDefault="00A5268D">
      <w:pPr>
        <w:pStyle w:val="ConsPlusNormal"/>
        <w:jc w:val="center"/>
        <w:rPr>
          <w:rFonts w:ascii="Times New Roman" w:hAnsi="Times New Roman" w:cs="Times New Roman"/>
          <w:sz w:val="24"/>
          <w:szCs w:val="24"/>
        </w:rPr>
      </w:pPr>
    </w:p>
    <w:p w:rsidR="00A5268D" w:rsidRPr="00A5268D" w:rsidRDefault="00A5268D">
      <w:pPr>
        <w:pStyle w:val="ConsPlusNormal"/>
        <w:jc w:val="center"/>
        <w:outlineLvl w:val="1"/>
        <w:rPr>
          <w:rFonts w:ascii="Times New Roman" w:hAnsi="Times New Roman" w:cs="Times New Roman"/>
          <w:sz w:val="24"/>
          <w:szCs w:val="24"/>
        </w:rPr>
      </w:pPr>
      <w:r w:rsidRPr="00A5268D">
        <w:rPr>
          <w:rFonts w:ascii="Times New Roman" w:hAnsi="Times New Roman" w:cs="Times New Roman"/>
          <w:sz w:val="24"/>
          <w:szCs w:val="24"/>
        </w:rPr>
        <w:t>I. Общие положения</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r w:rsidRPr="00A5268D">
        <w:rPr>
          <w:rFonts w:ascii="Times New Roman" w:hAnsi="Times New Roman" w:cs="Times New Roman"/>
          <w:sz w:val="24"/>
          <w:szCs w:val="24"/>
        </w:rPr>
        <w:t xml:space="preserve">1. Настоящий Порядок уведомления представителя нанимателя о фактах обращения в целях склонения федеральных государственных гражданских служащих Роспотребнадзора к совершению коррупционных правонарушений (далее - Порядок) разработан в соответствии с частью 5 статьи 9 Федерального закона от 25 декабря 2008 года N 273-ФЗ </w:t>
      </w:r>
      <w:r w:rsidRPr="00A5268D">
        <w:rPr>
          <w:rFonts w:ascii="Times New Roman" w:hAnsi="Times New Roman" w:cs="Times New Roman"/>
          <w:sz w:val="24"/>
          <w:szCs w:val="24"/>
        </w:rPr>
        <w:lastRenderedPageBreak/>
        <w:t>"О противодействии коррупции".</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2. Федеральные государственные гражданские служащие Роспотребнадзора (далее - гражданские служащие) обязаны незамедлительно уведомлять представителя нанимателя обо всех случаях обращения к ним каких-либо лиц в целях склонения их к совершению коррупционных правонарушений.</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3. Уведомление представителя нанимателя о фактах обращения в целях склонения гражданского служащего к совершению коррупционных правонарушений (далее - Уведомление), за исключением случаев, когда по данным фактам проведена или проводится проверка, является должностной (служебной) обязанностью гражданского служащего.</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jc w:val="center"/>
        <w:outlineLvl w:val="1"/>
        <w:rPr>
          <w:rFonts w:ascii="Times New Roman" w:hAnsi="Times New Roman" w:cs="Times New Roman"/>
          <w:sz w:val="24"/>
          <w:szCs w:val="24"/>
        </w:rPr>
      </w:pPr>
      <w:r w:rsidRPr="00A5268D">
        <w:rPr>
          <w:rFonts w:ascii="Times New Roman" w:hAnsi="Times New Roman" w:cs="Times New Roman"/>
          <w:sz w:val="24"/>
          <w:szCs w:val="24"/>
        </w:rPr>
        <w:t>II. Порядок уведомления представителя нанимателя</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r w:rsidRPr="00A5268D">
        <w:rPr>
          <w:rFonts w:ascii="Times New Roman" w:hAnsi="Times New Roman" w:cs="Times New Roman"/>
          <w:sz w:val="24"/>
          <w:szCs w:val="24"/>
        </w:rPr>
        <w:t>4. Уведомление подается письменно в произвольной форме или в соответствии с приложением N 1 к настоящему Порядку путем передачи его в подразделение по вопросам государственной службы и кадров (уполномоченному должностному лицу) или направления такого уведомления по почте.</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5. Гражданский служащий передает Уведомление в подразделение по вопросам государственной службы и кадров (уполномоченному должностному лицу) не позднее рабочего дня, следующего за днем, когда гражданскому служащему стало известно о фактах склонения его к совершению коррупционного правонарушения.</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Гражданские служащие центрального аппарата Роспотребнадзора, руководители территориальных органов Роспотребнадзора и их заместители передают Уведомление в Управление кадров, последипломного образования и гигиенического воспитания населения Роспотребнадзора.</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6. В случае нахождения гражданского служащего в командировке, в отпуске, вне пределов места прохождения службы он обязан уведомить представителя нанимателя не позднее рабочего дня, следующего за днем прибытия к месту прохождения службы.</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7. Гражданский служащий, которому стало известно о факте обращения к иным гражданским служащим в связи с исполнением служебных обязанностей каких-либо лиц в целях склонения их к совершению коррупционных правонарушений, вправе уведомлять об этом представителя нанимателя в соответствии с Порядком.</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8. 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коррупционных правонарушений.</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jc w:val="center"/>
        <w:outlineLvl w:val="1"/>
        <w:rPr>
          <w:rFonts w:ascii="Times New Roman" w:hAnsi="Times New Roman" w:cs="Times New Roman"/>
          <w:sz w:val="24"/>
          <w:szCs w:val="24"/>
        </w:rPr>
      </w:pPr>
      <w:r w:rsidRPr="00A5268D">
        <w:rPr>
          <w:rFonts w:ascii="Times New Roman" w:hAnsi="Times New Roman" w:cs="Times New Roman"/>
          <w:sz w:val="24"/>
          <w:szCs w:val="24"/>
        </w:rPr>
        <w:t>III. Перечень сведений, содержащихся в Уведомлении</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представителя нанимателя о фактах обращения в целях</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склонения гражданских служащих к совершению</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коррупционных правонарушений</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r w:rsidRPr="00A5268D">
        <w:rPr>
          <w:rFonts w:ascii="Times New Roman" w:hAnsi="Times New Roman" w:cs="Times New Roman"/>
          <w:sz w:val="24"/>
          <w:szCs w:val="24"/>
        </w:rPr>
        <w:t>9. Перечень сведений, подлежащих отражению в Уведомлении, должен содержать:</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 фамилию, имя, отчество, должность гражданского служащего с указанием структурного подразделения;</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 xml:space="preserve">- описание обстоятельств, при которых стало известно о случаях обращения к гражданскому служащему в связи с исполнением им служебных обязанностей каких-либо </w:t>
      </w:r>
      <w:r w:rsidRPr="00A5268D">
        <w:rPr>
          <w:rFonts w:ascii="Times New Roman" w:hAnsi="Times New Roman" w:cs="Times New Roman"/>
          <w:sz w:val="24"/>
          <w:szCs w:val="24"/>
        </w:rPr>
        <w:lastRenderedPageBreak/>
        <w:t>лиц в целях склонения его к совершению коррупционных правонарушений (дата, место, время, другие условия);</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 подробные сведения о коррупционных правонарушениях, которые должен был бы совершить гражданский служащий по просьбе обративших лиц (злоупотребление служебным положением, дача взятки, злоупотребление полномочиями, иное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гражданскому служащему другими лицами);</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 все известные сведения о физическом (юридическом) лице, склоняющем к совершению коррупционного правонарушения (фамилия, имя, отчество, должность физического лица, наименование юридического лица и т.д.);</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 способ и обстоятельства склонения к совершению коррупционного правонарушения, а также информацию об отказе (согласии) принять предложения лица о совершении коррупционного правонарушения.</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jc w:val="center"/>
        <w:outlineLvl w:val="1"/>
        <w:rPr>
          <w:rFonts w:ascii="Times New Roman" w:hAnsi="Times New Roman" w:cs="Times New Roman"/>
          <w:sz w:val="24"/>
          <w:szCs w:val="24"/>
        </w:rPr>
      </w:pPr>
      <w:r w:rsidRPr="00A5268D">
        <w:rPr>
          <w:rFonts w:ascii="Times New Roman" w:hAnsi="Times New Roman" w:cs="Times New Roman"/>
          <w:sz w:val="24"/>
          <w:szCs w:val="24"/>
        </w:rPr>
        <w:t>IV. Порядок регистрации Уведомлений представителя</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нанимателя о фактах обращения в целях склонения гражданских</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служащих к совершению коррупционных правонарушений</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r w:rsidRPr="00A5268D">
        <w:rPr>
          <w:rFonts w:ascii="Times New Roman" w:hAnsi="Times New Roman" w:cs="Times New Roman"/>
          <w:sz w:val="24"/>
          <w:szCs w:val="24"/>
        </w:rPr>
        <w:t>10. Подразделение по вопросам государственной службы и кадров (уполномоченное должностное лицо) осуществляет прием, регистрацию и учет поступивших Уведомлений.</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11. Регистрация уведомлений производится в журнале регистрации Уведомлений, форма которого указана в приложении N 2.</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Листы журнала регистрации Уведомлений должны быть пронумерованы, прошнурованы и скреплены печатью Роспотребнадзора (территориального органа Роспотребнадзора).</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12. Поступившее Уведомление регистрируется в журнале регистрации Уведомлений в день его поступления.</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13. По итогам регистрации в журнале регистрации Уведомлений подразделение по вопросам государственной службы и кадров (уполномоченное должностное лицо) выдает гражданскому служащему, направившему Уведомление, справку с указанием данных о лице, принявшем Уведомление, дате и времени его принятия. Справка выдается гражданскому служащему под роспись или направляется заказным письмом с уведомлением о вручении по месту проживания, указанному в личном деле гражданского служащего.</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14. Отказ в регистрации Уведомления, а также в выдаче справки не допускается.</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15. Конфиденциальность полученных сведений обеспечивается представителем нанимателя, подразделением по вопросам государственной службы и кадров (уполномоченным должностным лицом).</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jc w:val="center"/>
        <w:outlineLvl w:val="1"/>
        <w:rPr>
          <w:rFonts w:ascii="Times New Roman" w:hAnsi="Times New Roman" w:cs="Times New Roman"/>
          <w:sz w:val="24"/>
          <w:szCs w:val="24"/>
        </w:rPr>
      </w:pPr>
      <w:r w:rsidRPr="00A5268D">
        <w:rPr>
          <w:rFonts w:ascii="Times New Roman" w:hAnsi="Times New Roman" w:cs="Times New Roman"/>
          <w:sz w:val="24"/>
          <w:szCs w:val="24"/>
        </w:rPr>
        <w:t>V. Порядок организации проверки сведений, содержащихся</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в Уведомлении представителя нанимателя о фактах обращения</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в целях склонения гражданских служащих к совершению</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коррупционных правонарушений</w:t>
      </w: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r w:rsidRPr="00A5268D">
        <w:rPr>
          <w:rFonts w:ascii="Times New Roman" w:hAnsi="Times New Roman" w:cs="Times New Roman"/>
          <w:sz w:val="24"/>
          <w:szCs w:val="24"/>
        </w:rPr>
        <w:t>16. О поступившем Уведомлении в день регистрации подразделением по вопросам государственной службы и кадров (уполномоченным должностным лицом) представляется доклад представителю нанимателя.</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17. По решению представителя нанимателя уполномоченным должностным лицом организуется проверка сведений о фактах обращения к гражданскому служащему в целях склонения к совершению коррупционного правонарушения (далее - проверка).</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Решение о проведении проверки принимается отдельно в отношении каждого гражданского служащего и оформляется в письменной форме.</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Организация проверки сведений в случаях обращения к гражданскому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 гражданским служащим каких-либо лиц в целях склонения их к совершению коррупционных правонарушений осуществляется подразделением по вопросам государственной службы и кадров (уполномоченным должностным лицом) путем направления Уведомления в территориальные органы Прокуратуры Российской Федерации, МВД России, ФСБ России не позднее 10 дней с даты его регистрации в журнале.</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По решению представителя нанимателя Уведомление может направляться как одновременно во все перечисленные государственные органы, так и в один из них по компетенции.</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В случае направления Уведомления одновременно в несколько территориальных органов в сопроводительном письме перечисляются все адресаты с указанием реквизитов исходящих писем.</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18. При осуществлении проверки уполномоченные должностные лица вправе:</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19.1. Проводить беседу с гражданским служащим;</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19.2. Изучать представленные гражданским служащим дополнительные материалы;</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19.3. Получать от гражданского служащего пояснения по представленным им материалам;</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19.4. Наводить справки у физических лиц и получать от них информацию с их согласия.</w:t>
      </w:r>
    </w:p>
    <w:p w:rsidR="00A5268D" w:rsidRPr="00A5268D" w:rsidRDefault="00A5268D">
      <w:pPr>
        <w:pStyle w:val="ConsPlusNormal"/>
        <w:spacing w:before="220"/>
        <w:ind w:firstLine="540"/>
        <w:jc w:val="both"/>
        <w:rPr>
          <w:rFonts w:ascii="Times New Roman" w:hAnsi="Times New Roman" w:cs="Times New Roman"/>
          <w:sz w:val="24"/>
          <w:szCs w:val="24"/>
        </w:rPr>
      </w:pPr>
      <w:r w:rsidRPr="00A5268D">
        <w:rPr>
          <w:rFonts w:ascii="Times New Roman" w:hAnsi="Times New Roman" w:cs="Times New Roman"/>
          <w:sz w:val="24"/>
          <w:szCs w:val="24"/>
        </w:rPr>
        <w:t>20. Результаты проверки докладываются представителю нанимателя.</w:t>
      </w:r>
    </w:p>
    <w:p w:rsidR="00A5268D" w:rsidRP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ind w:firstLine="540"/>
        <w:jc w:val="both"/>
        <w:rPr>
          <w:rFonts w:ascii="Times New Roman" w:hAnsi="Times New Roman" w:cs="Times New Roman"/>
          <w:sz w:val="24"/>
          <w:szCs w:val="24"/>
        </w:rPr>
      </w:pPr>
    </w:p>
    <w:p w:rsidR="00A5268D" w:rsidRPr="00A5268D" w:rsidRDefault="00A5268D">
      <w:pPr>
        <w:pStyle w:val="ConsPlusNormal"/>
        <w:jc w:val="right"/>
        <w:outlineLvl w:val="1"/>
        <w:rPr>
          <w:rFonts w:ascii="Times New Roman" w:hAnsi="Times New Roman" w:cs="Times New Roman"/>
          <w:sz w:val="24"/>
          <w:szCs w:val="24"/>
        </w:rPr>
      </w:pPr>
      <w:r w:rsidRPr="00A5268D">
        <w:rPr>
          <w:rFonts w:ascii="Times New Roman" w:hAnsi="Times New Roman" w:cs="Times New Roman"/>
          <w:sz w:val="24"/>
          <w:szCs w:val="24"/>
        </w:rPr>
        <w:lastRenderedPageBreak/>
        <w:t>Приложение N 1</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к Порядку</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уведомления представителя</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нанимателя о фактах обращения</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в целях склонения федеральных</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государственных гражданских</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служащих Роспотребнадзора</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к совершению коррупционных</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правонарушений, утвержденного</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Приказом Роспотребнадзора</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от 17.03.2010 N 95</w:t>
      </w:r>
    </w:p>
    <w:p w:rsidR="00A5268D" w:rsidRPr="00A5268D" w:rsidRDefault="00A5268D">
      <w:pPr>
        <w:pStyle w:val="ConsPlusNormal"/>
        <w:jc w:val="right"/>
        <w:rPr>
          <w:rFonts w:ascii="Times New Roman" w:hAnsi="Times New Roman" w:cs="Times New Roman"/>
          <w:sz w:val="24"/>
          <w:szCs w:val="24"/>
        </w:rPr>
      </w:pP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(рекомендуемый образец)</w:t>
      </w:r>
    </w:p>
    <w:p w:rsidR="00A5268D" w:rsidRPr="00A5268D" w:rsidRDefault="00A5268D">
      <w:pPr>
        <w:pStyle w:val="ConsPlusNormal"/>
        <w:jc w:val="right"/>
        <w:rPr>
          <w:rFonts w:ascii="Times New Roman" w:hAnsi="Times New Roman" w:cs="Times New Roman"/>
          <w:sz w:val="24"/>
          <w:szCs w:val="24"/>
        </w:rPr>
      </w:pPr>
    </w:p>
    <w:p w:rsidR="00A5268D" w:rsidRPr="00A5268D" w:rsidRDefault="00A5268D" w:rsidP="00A5268D">
      <w:pPr>
        <w:pStyle w:val="ConsPlusNonformat"/>
        <w:jc w:val="right"/>
        <w:rPr>
          <w:rFonts w:ascii="Times New Roman" w:hAnsi="Times New Roman" w:cs="Times New Roman"/>
          <w:sz w:val="24"/>
          <w:szCs w:val="24"/>
        </w:rPr>
      </w:pPr>
      <w:r w:rsidRPr="00A5268D">
        <w:rPr>
          <w:rFonts w:ascii="Times New Roman" w:hAnsi="Times New Roman" w:cs="Times New Roman"/>
          <w:sz w:val="24"/>
          <w:szCs w:val="24"/>
        </w:rPr>
        <w:t xml:space="preserve">                                             Руководителю Роспотребнадзора</w:t>
      </w:r>
    </w:p>
    <w:p w:rsidR="00A5268D" w:rsidRPr="00A5268D" w:rsidRDefault="00A5268D" w:rsidP="00A5268D">
      <w:pPr>
        <w:pStyle w:val="ConsPlusNonformat"/>
        <w:jc w:val="right"/>
        <w:rPr>
          <w:rFonts w:ascii="Times New Roman" w:hAnsi="Times New Roman" w:cs="Times New Roman"/>
          <w:sz w:val="24"/>
          <w:szCs w:val="24"/>
        </w:rPr>
      </w:pPr>
      <w:r w:rsidRPr="00A5268D">
        <w:rPr>
          <w:rFonts w:ascii="Times New Roman" w:hAnsi="Times New Roman" w:cs="Times New Roman"/>
          <w:sz w:val="24"/>
          <w:szCs w:val="24"/>
        </w:rPr>
        <w:t xml:space="preserve">                                             (руководителю территориального</w:t>
      </w:r>
    </w:p>
    <w:p w:rsidR="00A5268D" w:rsidRPr="00A5268D" w:rsidRDefault="00A5268D" w:rsidP="00A5268D">
      <w:pPr>
        <w:pStyle w:val="ConsPlusNonformat"/>
        <w:jc w:val="right"/>
        <w:rPr>
          <w:rFonts w:ascii="Times New Roman" w:hAnsi="Times New Roman" w:cs="Times New Roman"/>
          <w:sz w:val="24"/>
          <w:szCs w:val="24"/>
        </w:rPr>
      </w:pPr>
      <w:r w:rsidRPr="00A5268D">
        <w:rPr>
          <w:rFonts w:ascii="Times New Roman" w:hAnsi="Times New Roman" w:cs="Times New Roman"/>
          <w:sz w:val="24"/>
          <w:szCs w:val="24"/>
        </w:rPr>
        <w:t xml:space="preserve">                                             органа Роспотребнадзора)</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______________________________</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(Ф.И.О.)</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от ___________________________</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(Ф.И.О. федерального</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государственного</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гражданского служащего,</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должность, структурное</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подразделение,</w:t>
      </w:r>
    </w:p>
    <w:p w:rsidR="00A5268D" w:rsidRPr="00A5268D" w:rsidRDefault="00A5268D" w:rsidP="00A5268D">
      <w:pPr>
        <w:pStyle w:val="ConsPlusNonformat"/>
        <w:jc w:val="right"/>
        <w:rPr>
          <w:rFonts w:ascii="Times New Roman" w:hAnsi="Times New Roman" w:cs="Times New Roman"/>
        </w:rPr>
      </w:pPr>
      <w:r w:rsidRPr="00A5268D">
        <w:rPr>
          <w:rFonts w:ascii="Times New Roman" w:hAnsi="Times New Roman" w:cs="Times New Roman"/>
        </w:rPr>
        <w:t xml:space="preserve">                                                    контактный телефон)</w:t>
      </w:r>
    </w:p>
    <w:p w:rsidR="00A5268D" w:rsidRPr="00A5268D" w:rsidRDefault="00A5268D">
      <w:pPr>
        <w:pStyle w:val="ConsPlusNormal"/>
        <w:jc w:val="right"/>
        <w:rPr>
          <w:rFonts w:ascii="Times New Roman" w:hAnsi="Times New Roman" w:cs="Times New Roman"/>
        </w:rPr>
      </w:pPr>
    </w:p>
    <w:p w:rsidR="00A5268D" w:rsidRPr="00A5268D" w:rsidRDefault="00A5268D">
      <w:pPr>
        <w:pStyle w:val="ConsPlusNormal"/>
        <w:jc w:val="both"/>
        <w:rPr>
          <w:rFonts w:ascii="Times New Roman" w:hAnsi="Times New Roman" w:cs="Times New Roman"/>
        </w:rPr>
      </w:pPr>
    </w:p>
    <w:p w:rsidR="00A5268D" w:rsidRPr="00A5268D" w:rsidRDefault="00A5268D" w:rsidP="00A5268D">
      <w:pPr>
        <w:pStyle w:val="ConsPlusNonformat"/>
        <w:jc w:val="center"/>
        <w:rPr>
          <w:rFonts w:ascii="Times New Roman" w:hAnsi="Times New Roman" w:cs="Times New Roman"/>
          <w:sz w:val="24"/>
          <w:szCs w:val="24"/>
        </w:rPr>
      </w:pPr>
      <w:bookmarkStart w:id="1" w:name="P115"/>
      <w:bookmarkEnd w:id="1"/>
      <w:r w:rsidRPr="00A5268D">
        <w:rPr>
          <w:rFonts w:ascii="Times New Roman" w:hAnsi="Times New Roman" w:cs="Times New Roman"/>
          <w:sz w:val="24"/>
          <w:szCs w:val="24"/>
        </w:rPr>
        <w:t>Уведомление представителя нанимателя</w:t>
      </w:r>
    </w:p>
    <w:p w:rsidR="00A5268D" w:rsidRPr="00A5268D" w:rsidRDefault="00A5268D" w:rsidP="00A5268D">
      <w:pPr>
        <w:pStyle w:val="ConsPlusNonformat"/>
        <w:jc w:val="center"/>
        <w:rPr>
          <w:rFonts w:ascii="Times New Roman" w:hAnsi="Times New Roman" w:cs="Times New Roman"/>
          <w:sz w:val="24"/>
          <w:szCs w:val="24"/>
        </w:rPr>
      </w:pPr>
      <w:r w:rsidRPr="00A5268D">
        <w:rPr>
          <w:rFonts w:ascii="Times New Roman" w:hAnsi="Times New Roman" w:cs="Times New Roman"/>
          <w:sz w:val="24"/>
          <w:szCs w:val="24"/>
        </w:rPr>
        <w:t>о фактах обращения в целях склонения федерального</w:t>
      </w:r>
    </w:p>
    <w:p w:rsidR="00A5268D" w:rsidRPr="00A5268D" w:rsidRDefault="00A5268D" w:rsidP="00A5268D">
      <w:pPr>
        <w:pStyle w:val="ConsPlusNonformat"/>
        <w:jc w:val="center"/>
        <w:rPr>
          <w:rFonts w:ascii="Times New Roman" w:hAnsi="Times New Roman" w:cs="Times New Roman"/>
          <w:sz w:val="24"/>
          <w:szCs w:val="24"/>
        </w:rPr>
      </w:pPr>
      <w:r w:rsidRPr="00A5268D">
        <w:rPr>
          <w:rFonts w:ascii="Times New Roman" w:hAnsi="Times New Roman" w:cs="Times New Roman"/>
          <w:sz w:val="24"/>
          <w:szCs w:val="24"/>
        </w:rPr>
        <w:t>государственного гражданского служащего к совершению</w:t>
      </w:r>
    </w:p>
    <w:p w:rsidR="00A5268D" w:rsidRPr="00A5268D" w:rsidRDefault="00A5268D" w:rsidP="00A5268D">
      <w:pPr>
        <w:pStyle w:val="ConsPlusNonformat"/>
        <w:jc w:val="center"/>
        <w:rPr>
          <w:rFonts w:ascii="Times New Roman" w:hAnsi="Times New Roman" w:cs="Times New Roman"/>
          <w:sz w:val="24"/>
          <w:szCs w:val="24"/>
        </w:rPr>
      </w:pPr>
      <w:r w:rsidRPr="00A5268D">
        <w:rPr>
          <w:rFonts w:ascii="Times New Roman" w:hAnsi="Times New Roman" w:cs="Times New Roman"/>
          <w:sz w:val="24"/>
          <w:szCs w:val="24"/>
        </w:rPr>
        <w:t>коррупционных правонарушений</w:t>
      </w:r>
    </w:p>
    <w:p w:rsidR="00A5268D" w:rsidRPr="00A5268D" w:rsidRDefault="00A5268D">
      <w:pPr>
        <w:pStyle w:val="ConsPlusNonformat"/>
        <w:jc w:val="both"/>
        <w:rPr>
          <w:rFonts w:ascii="Times New Roman" w:hAnsi="Times New Roman" w:cs="Times New Roman"/>
          <w:sz w:val="24"/>
          <w:szCs w:val="24"/>
        </w:rPr>
      </w:pPr>
    </w:p>
    <w:p w:rsidR="00A5268D" w:rsidRPr="00A5268D" w:rsidRDefault="00A5268D">
      <w:pPr>
        <w:pStyle w:val="ConsPlusNonformat"/>
        <w:jc w:val="both"/>
        <w:rPr>
          <w:rFonts w:ascii="Times New Roman" w:hAnsi="Times New Roman" w:cs="Times New Roman"/>
        </w:rPr>
      </w:pP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sz w:val="24"/>
          <w:szCs w:val="24"/>
        </w:rPr>
        <w:t xml:space="preserve">    Сообщаю, что:</w:t>
      </w:r>
      <w:r w:rsidRPr="00A5268D">
        <w:rPr>
          <w:rFonts w:ascii="Times New Roman" w:hAnsi="Times New Roman" w:cs="Times New Roman"/>
        </w:rPr>
        <w:t xml:space="preserve"> 1. ____________________________________________________________________</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rPr>
        <w:t>(описание обстоятельств, при которых стало известно о случаях</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___________________________________________________________________________</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обращения к федеральному государственному гражданскому служащему в связи</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___________________________________________________________________________</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с исполнением им каких-либо лиц в целях склонения его к совершению</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коррупционных нарушений)</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 xml:space="preserve">    2. Склонение к совершению </w:t>
      </w:r>
      <w:proofErr w:type="gramStart"/>
      <w:r w:rsidRPr="00A5268D">
        <w:rPr>
          <w:rFonts w:ascii="Times New Roman" w:hAnsi="Times New Roman" w:cs="Times New Roman"/>
          <w:sz w:val="24"/>
          <w:szCs w:val="24"/>
        </w:rPr>
        <w:t>коррупционного  правонарушения</w:t>
      </w:r>
      <w:proofErr w:type="gramEnd"/>
      <w:r w:rsidRPr="00A5268D">
        <w:rPr>
          <w:rFonts w:ascii="Times New Roman" w:hAnsi="Times New Roman" w:cs="Times New Roman"/>
          <w:sz w:val="24"/>
          <w:szCs w:val="24"/>
        </w:rPr>
        <w:t xml:space="preserve">  производилось</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в целях осуществления _____________________________________________________</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(указывается сущность предполагаемого коррупционного</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правонарушения)</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 xml:space="preserve">    Склонение </w:t>
      </w:r>
      <w:proofErr w:type="gramStart"/>
      <w:r w:rsidRPr="00A5268D">
        <w:rPr>
          <w:rFonts w:ascii="Times New Roman" w:hAnsi="Times New Roman" w:cs="Times New Roman"/>
          <w:sz w:val="24"/>
          <w:szCs w:val="24"/>
        </w:rPr>
        <w:t>к  совершению</w:t>
      </w:r>
      <w:proofErr w:type="gramEnd"/>
      <w:r w:rsidRPr="00A5268D">
        <w:rPr>
          <w:rFonts w:ascii="Times New Roman" w:hAnsi="Times New Roman" w:cs="Times New Roman"/>
          <w:sz w:val="24"/>
          <w:szCs w:val="24"/>
        </w:rPr>
        <w:t xml:space="preserve">  коррупционного  правонарушения  осуществлялось</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посредством _______________________________________________________________</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rPr>
        <w:t>(указывается способ склонения к совершению коррупционного</w:t>
      </w:r>
      <w:r>
        <w:rPr>
          <w:rFonts w:ascii="Times New Roman" w:hAnsi="Times New Roman" w:cs="Times New Roman"/>
        </w:rPr>
        <w:t xml:space="preserve"> </w:t>
      </w:r>
      <w:r w:rsidRPr="00A5268D">
        <w:rPr>
          <w:rFonts w:ascii="Times New Roman" w:hAnsi="Times New Roman" w:cs="Times New Roman"/>
        </w:rPr>
        <w:t>правонарушения: угроза, обещание, обман, насилие и т.д.)</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sz w:val="24"/>
          <w:szCs w:val="24"/>
        </w:rPr>
        <w:t xml:space="preserve">    Склонение к совершению коррупционного правонарушения произошло</w:t>
      </w:r>
      <w:r>
        <w:rPr>
          <w:rFonts w:ascii="Times New Roman" w:hAnsi="Times New Roman" w:cs="Times New Roman"/>
          <w:sz w:val="24"/>
          <w:szCs w:val="24"/>
        </w:rPr>
        <w:t xml:space="preserve"> </w:t>
      </w:r>
      <w:r w:rsidRPr="00A5268D">
        <w:rPr>
          <w:rFonts w:ascii="Times New Roman" w:hAnsi="Times New Roman" w:cs="Times New Roman"/>
        </w:rPr>
        <w:t>___________________________________________________________________________</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rPr>
        <w:t>(указывается время, дата, место (город, адрес))</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 xml:space="preserve">    Склонение к совершению коррупционного правонарушения производилось ____</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___________________________________________________________________________</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(обстоятельства склонения к коррупционному правонарушению:</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телефонный разговор, личный прием и т.д.)</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 xml:space="preserve">    3. ____________________________________________________________________</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lastRenderedPageBreak/>
        <w:t xml:space="preserve">           (все известные сведения о физическом (юридическом) лице,</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___________________________________________________________________________</w:t>
      </w:r>
    </w:p>
    <w:p w:rsidR="00A5268D" w:rsidRPr="00A5268D" w:rsidRDefault="00A5268D">
      <w:pPr>
        <w:pStyle w:val="ConsPlusNonformat"/>
        <w:jc w:val="both"/>
        <w:rPr>
          <w:rFonts w:ascii="Times New Roman" w:hAnsi="Times New Roman" w:cs="Times New Roman"/>
        </w:rPr>
      </w:pPr>
      <w:r w:rsidRPr="00A5268D">
        <w:rPr>
          <w:rFonts w:ascii="Times New Roman" w:hAnsi="Times New Roman" w:cs="Times New Roman"/>
        </w:rPr>
        <w:t xml:space="preserve">                склоняющем к коррупционному правонарушению)</w:t>
      </w:r>
    </w:p>
    <w:p w:rsidR="00A5268D" w:rsidRPr="00A5268D" w:rsidRDefault="00A5268D">
      <w:pPr>
        <w:pStyle w:val="ConsPlusNonformat"/>
        <w:jc w:val="both"/>
        <w:rPr>
          <w:rFonts w:ascii="Times New Roman" w:hAnsi="Times New Roman" w:cs="Times New Roman"/>
        </w:rPr>
      </w:pP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Прилагаемые материалы:</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______________________________________</w:t>
      </w:r>
    </w:p>
    <w:p w:rsidR="00A5268D" w:rsidRPr="00A5268D" w:rsidRDefault="00A5268D">
      <w:pPr>
        <w:pStyle w:val="ConsPlusNonformat"/>
        <w:jc w:val="both"/>
        <w:rPr>
          <w:rFonts w:ascii="Times New Roman" w:hAnsi="Times New Roman" w:cs="Times New Roman"/>
          <w:sz w:val="24"/>
          <w:szCs w:val="24"/>
        </w:rPr>
      </w:pPr>
      <w:r w:rsidRPr="00A5268D">
        <w:rPr>
          <w:rFonts w:ascii="Times New Roman" w:hAnsi="Times New Roman" w:cs="Times New Roman"/>
          <w:sz w:val="24"/>
          <w:szCs w:val="24"/>
        </w:rPr>
        <w:t xml:space="preserve"> (дата, подпись, инициалы и фамилия)</w:t>
      </w:r>
    </w:p>
    <w:p w:rsidR="00A5268D" w:rsidRDefault="00A5268D">
      <w:pPr>
        <w:pStyle w:val="ConsPlusNormal"/>
        <w:jc w:val="both"/>
        <w:rPr>
          <w:rFonts w:ascii="Times New Roman" w:hAnsi="Times New Roman" w:cs="Times New Roman"/>
        </w:rPr>
      </w:pPr>
    </w:p>
    <w:p w:rsidR="00A5268D" w:rsidRDefault="00A5268D">
      <w:pPr>
        <w:pStyle w:val="ConsPlusNormal"/>
        <w:jc w:val="both"/>
        <w:rPr>
          <w:rFonts w:ascii="Times New Roman" w:hAnsi="Times New Roman" w:cs="Times New Roman"/>
        </w:rPr>
      </w:pPr>
    </w:p>
    <w:p w:rsidR="00A5268D" w:rsidRDefault="00A5268D">
      <w:pPr>
        <w:pStyle w:val="ConsPlusNormal"/>
        <w:jc w:val="both"/>
        <w:rPr>
          <w:rFonts w:ascii="Times New Roman" w:hAnsi="Times New Roman" w:cs="Times New Roman"/>
        </w:rPr>
      </w:pPr>
    </w:p>
    <w:p w:rsidR="00A5268D" w:rsidRDefault="00A5268D">
      <w:pPr>
        <w:pStyle w:val="ConsPlusNormal"/>
        <w:jc w:val="both"/>
        <w:rPr>
          <w:rFonts w:ascii="Times New Roman" w:hAnsi="Times New Roman" w:cs="Times New Roman"/>
        </w:rPr>
      </w:pPr>
    </w:p>
    <w:p w:rsidR="00A5268D" w:rsidRDefault="00A5268D">
      <w:pPr>
        <w:pStyle w:val="ConsPlusNormal"/>
        <w:jc w:val="both"/>
        <w:rPr>
          <w:rFonts w:ascii="Times New Roman" w:hAnsi="Times New Roman" w:cs="Times New Roman"/>
        </w:rPr>
      </w:pPr>
    </w:p>
    <w:p w:rsidR="00A5268D" w:rsidRPr="00A5268D" w:rsidRDefault="00A5268D">
      <w:pPr>
        <w:pStyle w:val="ConsPlusNormal"/>
        <w:jc w:val="both"/>
        <w:rPr>
          <w:rFonts w:ascii="Times New Roman" w:hAnsi="Times New Roman" w:cs="Times New Roman"/>
        </w:rPr>
      </w:pPr>
      <w:bookmarkStart w:id="2" w:name="_GoBack"/>
      <w:bookmarkEnd w:id="2"/>
    </w:p>
    <w:p w:rsidR="00A5268D" w:rsidRPr="00A5268D" w:rsidRDefault="00A5268D">
      <w:pPr>
        <w:pStyle w:val="ConsPlusNormal"/>
        <w:jc w:val="both"/>
        <w:rPr>
          <w:rFonts w:ascii="Times New Roman" w:hAnsi="Times New Roman" w:cs="Times New Roman"/>
        </w:rPr>
      </w:pPr>
    </w:p>
    <w:p w:rsidR="00A5268D" w:rsidRPr="00A5268D" w:rsidRDefault="00A5268D">
      <w:pPr>
        <w:pStyle w:val="ConsPlusNormal"/>
        <w:jc w:val="right"/>
        <w:outlineLvl w:val="1"/>
        <w:rPr>
          <w:rFonts w:ascii="Times New Roman" w:hAnsi="Times New Roman" w:cs="Times New Roman"/>
          <w:sz w:val="24"/>
          <w:szCs w:val="24"/>
        </w:rPr>
      </w:pPr>
      <w:r w:rsidRPr="00A5268D">
        <w:rPr>
          <w:rFonts w:ascii="Times New Roman" w:hAnsi="Times New Roman" w:cs="Times New Roman"/>
          <w:sz w:val="24"/>
          <w:szCs w:val="24"/>
        </w:rPr>
        <w:t>Приложение N 2</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к Порядку</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уведомления представителя</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нанимателя о фактах обращения</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в целях склонения федеральных</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государственных гражданских</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служащих Роспотребнадзора</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к совершению коррупционных</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правонарушений, утвержденного</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Приказом Роспотребнадзора</w:t>
      </w:r>
    </w:p>
    <w:p w:rsidR="00A5268D" w:rsidRPr="00A5268D" w:rsidRDefault="00A5268D">
      <w:pPr>
        <w:pStyle w:val="ConsPlusNormal"/>
        <w:jc w:val="right"/>
        <w:rPr>
          <w:rFonts w:ascii="Times New Roman" w:hAnsi="Times New Roman" w:cs="Times New Roman"/>
          <w:sz w:val="24"/>
          <w:szCs w:val="24"/>
        </w:rPr>
      </w:pPr>
      <w:r w:rsidRPr="00A5268D">
        <w:rPr>
          <w:rFonts w:ascii="Times New Roman" w:hAnsi="Times New Roman" w:cs="Times New Roman"/>
          <w:sz w:val="24"/>
          <w:szCs w:val="24"/>
        </w:rPr>
        <w:t>от 17.03.2010 N 95</w:t>
      </w:r>
    </w:p>
    <w:p w:rsidR="00A5268D" w:rsidRPr="00A5268D" w:rsidRDefault="00A5268D">
      <w:pPr>
        <w:pStyle w:val="ConsPlusNormal"/>
        <w:jc w:val="both"/>
        <w:rPr>
          <w:rFonts w:ascii="Times New Roman" w:hAnsi="Times New Roman" w:cs="Times New Roman"/>
          <w:sz w:val="24"/>
          <w:szCs w:val="24"/>
        </w:rPr>
      </w:pPr>
    </w:p>
    <w:p w:rsidR="00A5268D" w:rsidRPr="00A5268D" w:rsidRDefault="00A5268D">
      <w:pPr>
        <w:pStyle w:val="ConsPlusNormal"/>
        <w:jc w:val="center"/>
        <w:rPr>
          <w:rFonts w:ascii="Times New Roman" w:hAnsi="Times New Roman" w:cs="Times New Roman"/>
          <w:sz w:val="24"/>
          <w:szCs w:val="24"/>
        </w:rPr>
      </w:pPr>
      <w:bookmarkStart w:id="3" w:name="P181"/>
      <w:bookmarkEnd w:id="3"/>
      <w:r w:rsidRPr="00A5268D">
        <w:rPr>
          <w:rFonts w:ascii="Times New Roman" w:hAnsi="Times New Roman" w:cs="Times New Roman"/>
          <w:sz w:val="24"/>
          <w:szCs w:val="24"/>
        </w:rPr>
        <w:t>Журнал</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регистрации уведомлений о фактах обращения в целях</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склонения федерального государственного гражданского</w:t>
      </w:r>
    </w:p>
    <w:p w:rsidR="00A5268D" w:rsidRPr="00A5268D" w:rsidRDefault="00A5268D">
      <w:pPr>
        <w:pStyle w:val="ConsPlusNormal"/>
        <w:jc w:val="center"/>
        <w:rPr>
          <w:rFonts w:ascii="Times New Roman" w:hAnsi="Times New Roman" w:cs="Times New Roman"/>
          <w:sz w:val="24"/>
          <w:szCs w:val="24"/>
        </w:rPr>
      </w:pPr>
      <w:r w:rsidRPr="00A5268D">
        <w:rPr>
          <w:rFonts w:ascii="Times New Roman" w:hAnsi="Times New Roman" w:cs="Times New Roman"/>
          <w:sz w:val="24"/>
          <w:szCs w:val="24"/>
        </w:rPr>
        <w:t>служащего к совершению коррупционных правонарушений</w:t>
      </w:r>
    </w:p>
    <w:p w:rsidR="00A5268D" w:rsidRPr="00A5268D" w:rsidRDefault="00A5268D">
      <w:pPr>
        <w:pStyle w:val="ConsPlusNormal"/>
        <w:ind w:firstLine="540"/>
        <w:jc w:val="both"/>
        <w:rPr>
          <w:rFonts w:ascii="Times New Roman" w:hAnsi="Times New Roman" w:cs="Times New Roman"/>
        </w:rPr>
      </w:pPr>
    </w:p>
    <w:tbl>
      <w:tblPr>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
        <w:gridCol w:w="1404"/>
        <w:gridCol w:w="864"/>
        <w:gridCol w:w="1728"/>
        <w:gridCol w:w="1188"/>
        <w:gridCol w:w="1296"/>
        <w:gridCol w:w="1404"/>
        <w:gridCol w:w="1512"/>
      </w:tblGrid>
      <w:tr w:rsidR="00A5268D" w:rsidRPr="00A5268D" w:rsidTr="00A5268D">
        <w:trPr>
          <w:trHeight w:val="240"/>
        </w:trPr>
        <w:tc>
          <w:tcPr>
            <w:tcW w:w="324" w:type="dxa"/>
            <w:vMerge w:val="restart"/>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N</w:t>
            </w:r>
          </w:p>
        </w:tc>
        <w:tc>
          <w:tcPr>
            <w:tcW w:w="1404" w:type="dxa"/>
            <w:vMerge w:val="restart"/>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Номер,</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дата</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Уведомления</w:t>
            </w:r>
          </w:p>
        </w:tc>
        <w:tc>
          <w:tcPr>
            <w:tcW w:w="5076" w:type="dxa"/>
            <w:gridSpan w:val="4"/>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Сведения</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о федеральном государственном гражданском</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служащем, направившем уведомление</w:t>
            </w:r>
          </w:p>
        </w:tc>
        <w:tc>
          <w:tcPr>
            <w:tcW w:w="1404" w:type="dxa"/>
            <w:vMerge w:val="restart"/>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Краткое</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содержание</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уведомления</w:t>
            </w:r>
          </w:p>
        </w:tc>
        <w:tc>
          <w:tcPr>
            <w:tcW w:w="1512" w:type="dxa"/>
            <w:vMerge w:val="restart"/>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Ф.И.О. лица,</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принявшего</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уведомление</w:t>
            </w:r>
          </w:p>
        </w:tc>
      </w:tr>
      <w:tr w:rsidR="00A5268D" w:rsidRPr="00A5268D" w:rsidTr="00A5268D">
        <w:trPr>
          <w:trHeight w:val="240"/>
        </w:trPr>
        <w:tc>
          <w:tcPr>
            <w:tcW w:w="324" w:type="dxa"/>
            <w:vMerge/>
          </w:tcPr>
          <w:p w:rsidR="00A5268D" w:rsidRPr="00A5268D" w:rsidRDefault="00A5268D" w:rsidP="00A5268D">
            <w:pPr>
              <w:pStyle w:val="ConsPlusNonformat"/>
              <w:jc w:val="center"/>
              <w:rPr>
                <w:rFonts w:ascii="Times New Roman" w:hAnsi="Times New Roman" w:cs="Times New Roman"/>
              </w:rPr>
            </w:pPr>
          </w:p>
        </w:tc>
        <w:tc>
          <w:tcPr>
            <w:tcW w:w="1404" w:type="dxa"/>
            <w:vMerge/>
            <w:tcBorders>
              <w:top w:val="nil"/>
            </w:tcBorders>
          </w:tcPr>
          <w:p w:rsidR="00A5268D" w:rsidRPr="00A5268D" w:rsidRDefault="00A5268D" w:rsidP="00A5268D">
            <w:pPr>
              <w:jc w:val="center"/>
              <w:rPr>
                <w:rFonts w:ascii="Times New Roman" w:hAnsi="Times New Roman" w:cs="Times New Roman"/>
              </w:rPr>
            </w:pPr>
          </w:p>
        </w:tc>
        <w:tc>
          <w:tcPr>
            <w:tcW w:w="864" w:type="dxa"/>
            <w:tcBorders>
              <w:top w:val="nil"/>
            </w:tcBorders>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Ф.И.О.</w:t>
            </w:r>
          </w:p>
        </w:tc>
        <w:tc>
          <w:tcPr>
            <w:tcW w:w="1728" w:type="dxa"/>
            <w:tcBorders>
              <w:top w:val="nil"/>
            </w:tcBorders>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документ,</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удостоверяющий</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личность -</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паспорт</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гражданина РФ;</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служебное</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удостоверение</w:t>
            </w:r>
          </w:p>
        </w:tc>
        <w:tc>
          <w:tcPr>
            <w:tcW w:w="1188" w:type="dxa"/>
            <w:tcBorders>
              <w:top w:val="nil"/>
            </w:tcBorders>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должность</w:t>
            </w:r>
          </w:p>
        </w:tc>
        <w:tc>
          <w:tcPr>
            <w:tcW w:w="1296" w:type="dxa"/>
            <w:tcBorders>
              <w:top w:val="nil"/>
            </w:tcBorders>
          </w:tcPr>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контактный</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номер</w:t>
            </w:r>
          </w:p>
          <w:p w:rsidR="00A5268D" w:rsidRPr="00A5268D" w:rsidRDefault="00A5268D" w:rsidP="00A5268D">
            <w:pPr>
              <w:pStyle w:val="ConsPlusNonformat"/>
              <w:jc w:val="center"/>
              <w:rPr>
                <w:rFonts w:ascii="Times New Roman" w:hAnsi="Times New Roman" w:cs="Times New Roman"/>
              </w:rPr>
            </w:pPr>
            <w:r w:rsidRPr="00A5268D">
              <w:rPr>
                <w:rFonts w:ascii="Times New Roman" w:hAnsi="Times New Roman" w:cs="Times New Roman"/>
                <w:sz w:val="18"/>
              </w:rPr>
              <w:t>телефона</w:t>
            </w:r>
          </w:p>
        </w:tc>
        <w:tc>
          <w:tcPr>
            <w:tcW w:w="1404" w:type="dxa"/>
            <w:vMerge/>
            <w:tcBorders>
              <w:top w:val="nil"/>
            </w:tcBorders>
          </w:tcPr>
          <w:p w:rsidR="00A5268D" w:rsidRPr="00A5268D" w:rsidRDefault="00A5268D" w:rsidP="00A5268D">
            <w:pPr>
              <w:jc w:val="center"/>
              <w:rPr>
                <w:rFonts w:ascii="Times New Roman" w:hAnsi="Times New Roman" w:cs="Times New Roman"/>
              </w:rPr>
            </w:pPr>
          </w:p>
        </w:tc>
        <w:tc>
          <w:tcPr>
            <w:tcW w:w="1512" w:type="dxa"/>
            <w:vMerge/>
            <w:tcBorders>
              <w:top w:val="nil"/>
            </w:tcBorders>
          </w:tcPr>
          <w:p w:rsidR="00A5268D" w:rsidRPr="00A5268D" w:rsidRDefault="00A5268D" w:rsidP="00A5268D">
            <w:pPr>
              <w:jc w:val="center"/>
              <w:rPr>
                <w:rFonts w:ascii="Times New Roman" w:hAnsi="Times New Roman" w:cs="Times New Roman"/>
              </w:rPr>
            </w:pPr>
          </w:p>
        </w:tc>
      </w:tr>
      <w:tr w:rsidR="00A5268D" w:rsidRPr="00A5268D" w:rsidTr="00A5268D">
        <w:trPr>
          <w:trHeight w:val="240"/>
        </w:trPr>
        <w:tc>
          <w:tcPr>
            <w:tcW w:w="324" w:type="dxa"/>
            <w:tcBorders>
              <w:top w:val="nil"/>
            </w:tcBorders>
          </w:tcPr>
          <w:p w:rsidR="00A5268D" w:rsidRPr="00A5268D" w:rsidRDefault="00A5268D">
            <w:pPr>
              <w:pStyle w:val="ConsPlusNonformat"/>
              <w:jc w:val="both"/>
              <w:rPr>
                <w:rFonts w:ascii="Times New Roman" w:hAnsi="Times New Roman" w:cs="Times New Roman"/>
              </w:rPr>
            </w:pPr>
          </w:p>
        </w:tc>
        <w:tc>
          <w:tcPr>
            <w:tcW w:w="1404" w:type="dxa"/>
            <w:tcBorders>
              <w:top w:val="nil"/>
            </w:tcBorders>
          </w:tcPr>
          <w:p w:rsidR="00A5268D" w:rsidRPr="00A5268D" w:rsidRDefault="00A5268D">
            <w:pPr>
              <w:pStyle w:val="ConsPlusNonformat"/>
              <w:jc w:val="both"/>
              <w:rPr>
                <w:rFonts w:ascii="Times New Roman" w:hAnsi="Times New Roman" w:cs="Times New Roman"/>
              </w:rPr>
            </w:pPr>
          </w:p>
        </w:tc>
        <w:tc>
          <w:tcPr>
            <w:tcW w:w="864" w:type="dxa"/>
            <w:tcBorders>
              <w:top w:val="nil"/>
            </w:tcBorders>
          </w:tcPr>
          <w:p w:rsidR="00A5268D" w:rsidRPr="00A5268D" w:rsidRDefault="00A5268D">
            <w:pPr>
              <w:pStyle w:val="ConsPlusNonformat"/>
              <w:jc w:val="both"/>
              <w:rPr>
                <w:rFonts w:ascii="Times New Roman" w:hAnsi="Times New Roman" w:cs="Times New Roman"/>
              </w:rPr>
            </w:pPr>
          </w:p>
        </w:tc>
        <w:tc>
          <w:tcPr>
            <w:tcW w:w="1728" w:type="dxa"/>
            <w:tcBorders>
              <w:top w:val="nil"/>
            </w:tcBorders>
          </w:tcPr>
          <w:p w:rsidR="00A5268D" w:rsidRPr="00A5268D" w:rsidRDefault="00A5268D">
            <w:pPr>
              <w:pStyle w:val="ConsPlusNonformat"/>
              <w:jc w:val="both"/>
              <w:rPr>
                <w:rFonts w:ascii="Times New Roman" w:hAnsi="Times New Roman" w:cs="Times New Roman"/>
              </w:rPr>
            </w:pPr>
          </w:p>
        </w:tc>
        <w:tc>
          <w:tcPr>
            <w:tcW w:w="1188" w:type="dxa"/>
            <w:tcBorders>
              <w:top w:val="nil"/>
            </w:tcBorders>
          </w:tcPr>
          <w:p w:rsidR="00A5268D" w:rsidRPr="00A5268D" w:rsidRDefault="00A5268D">
            <w:pPr>
              <w:pStyle w:val="ConsPlusNonformat"/>
              <w:jc w:val="both"/>
              <w:rPr>
                <w:rFonts w:ascii="Times New Roman" w:hAnsi="Times New Roman" w:cs="Times New Roman"/>
              </w:rPr>
            </w:pPr>
          </w:p>
        </w:tc>
        <w:tc>
          <w:tcPr>
            <w:tcW w:w="1296" w:type="dxa"/>
            <w:tcBorders>
              <w:top w:val="nil"/>
            </w:tcBorders>
          </w:tcPr>
          <w:p w:rsidR="00A5268D" w:rsidRPr="00A5268D" w:rsidRDefault="00A5268D">
            <w:pPr>
              <w:pStyle w:val="ConsPlusNonformat"/>
              <w:jc w:val="both"/>
              <w:rPr>
                <w:rFonts w:ascii="Times New Roman" w:hAnsi="Times New Roman" w:cs="Times New Roman"/>
              </w:rPr>
            </w:pPr>
          </w:p>
        </w:tc>
        <w:tc>
          <w:tcPr>
            <w:tcW w:w="1404" w:type="dxa"/>
            <w:tcBorders>
              <w:top w:val="nil"/>
            </w:tcBorders>
          </w:tcPr>
          <w:p w:rsidR="00A5268D" w:rsidRPr="00A5268D" w:rsidRDefault="00A5268D">
            <w:pPr>
              <w:pStyle w:val="ConsPlusNonformat"/>
              <w:jc w:val="both"/>
              <w:rPr>
                <w:rFonts w:ascii="Times New Roman" w:hAnsi="Times New Roman" w:cs="Times New Roman"/>
              </w:rPr>
            </w:pPr>
          </w:p>
        </w:tc>
        <w:tc>
          <w:tcPr>
            <w:tcW w:w="1512" w:type="dxa"/>
            <w:tcBorders>
              <w:top w:val="nil"/>
            </w:tcBorders>
          </w:tcPr>
          <w:p w:rsidR="00A5268D" w:rsidRPr="00A5268D" w:rsidRDefault="00A5268D">
            <w:pPr>
              <w:pStyle w:val="ConsPlusNonformat"/>
              <w:jc w:val="both"/>
              <w:rPr>
                <w:rFonts w:ascii="Times New Roman" w:hAnsi="Times New Roman" w:cs="Times New Roman"/>
              </w:rPr>
            </w:pPr>
          </w:p>
        </w:tc>
      </w:tr>
    </w:tbl>
    <w:p w:rsidR="00596C65" w:rsidRPr="00A5268D" w:rsidRDefault="00596C65" w:rsidP="00A5268D">
      <w:pPr>
        <w:rPr>
          <w:rFonts w:ascii="Times New Roman" w:hAnsi="Times New Roman" w:cs="Times New Roman"/>
        </w:rPr>
      </w:pPr>
    </w:p>
    <w:sectPr w:rsidR="00596C65" w:rsidRPr="00A5268D" w:rsidSect="00A5268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8D"/>
    <w:rsid w:val="00596C65"/>
    <w:rsid w:val="00A5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FD249-1EEE-4E8B-99C7-F0CA4E88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6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Галова</dc:creator>
  <cp:keywords/>
  <dc:description/>
  <cp:lastModifiedBy>Ирина Владимировна Галова</cp:lastModifiedBy>
  <cp:revision>1</cp:revision>
  <dcterms:created xsi:type="dcterms:W3CDTF">2019-09-30T12:00:00Z</dcterms:created>
  <dcterms:modified xsi:type="dcterms:W3CDTF">2019-09-30T12:05:00Z</dcterms:modified>
</cp:coreProperties>
</file>